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B2" w:rsidRPr="000C4102" w:rsidRDefault="004C32B2" w:rsidP="004C32B2">
      <w:pPr>
        <w:rPr>
          <w:rFonts w:ascii="Times New Roman" w:hAnsi="Times New Roman"/>
          <w:b/>
          <w:sz w:val="26"/>
          <w:szCs w:val="26"/>
          <w:lang w:eastAsia="sk-SK"/>
        </w:rPr>
      </w:pPr>
      <w:bookmarkStart w:id="0" w:name="_GoBack"/>
      <w:bookmarkEnd w:id="0"/>
      <w:r w:rsidRPr="000C4102">
        <w:rPr>
          <w:rFonts w:ascii="Times New Roman" w:hAnsi="Times New Roman"/>
          <w:b/>
          <w:sz w:val="26"/>
          <w:szCs w:val="26"/>
          <w:lang w:eastAsia="sk-SK"/>
        </w:rPr>
        <w:t>GENERÁLNA PROKURATÚRA</w:t>
      </w:r>
    </w:p>
    <w:p w:rsidR="004C32B2" w:rsidRDefault="004C32B2" w:rsidP="004C32B2">
      <w:pPr>
        <w:rPr>
          <w:rFonts w:ascii="Times New Roman" w:hAnsi="Times New Roman"/>
          <w:b/>
          <w:sz w:val="26"/>
          <w:szCs w:val="26"/>
          <w:lang w:eastAsia="sk-SK"/>
        </w:rPr>
      </w:pPr>
      <w:r w:rsidRPr="000C4102">
        <w:rPr>
          <w:rFonts w:ascii="Times New Roman" w:hAnsi="Times New Roman"/>
          <w:b/>
          <w:sz w:val="26"/>
          <w:szCs w:val="26"/>
          <w:lang w:eastAsia="sk-SK"/>
        </w:rPr>
        <w:t>SLOVENSKEJ REPUBLIKY</w:t>
      </w:r>
    </w:p>
    <w:p w:rsidR="000C4102" w:rsidRDefault="000C4102" w:rsidP="004C32B2">
      <w:pPr>
        <w:rPr>
          <w:rFonts w:ascii="Times New Roman" w:hAnsi="Times New Roman"/>
          <w:b/>
          <w:sz w:val="26"/>
          <w:szCs w:val="26"/>
          <w:lang w:eastAsia="sk-SK"/>
        </w:rPr>
      </w:pPr>
    </w:p>
    <w:p w:rsidR="000C4102" w:rsidRPr="000C4102" w:rsidRDefault="000C4102" w:rsidP="004C32B2">
      <w:pPr>
        <w:rPr>
          <w:rFonts w:ascii="Times New Roman" w:hAnsi="Times New Roman"/>
          <w:szCs w:val="24"/>
          <w:lang w:eastAsia="sk-SK"/>
        </w:rPr>
      </w:pPr>
      <w:r w:rsidRPr="000C4102">
        <w:rPr>
          <w:rFonts w:ascii="Times New Roman" w:hAnsi="Times New Roman"/>
          <w:szCs w:val="24"/>
          <w:lang w:eastAsia="sk-SK"/>
        </w:rPr>
        <w:t>IV/1 Spr 114/18/1000</w:t>
      </w:r>
    </w:p>
    <w:p w:rsidR="000C4102" w:rsidRDefault="000C4102" w:rsidP="004C32B2">
      <w:pPr>
        <w:rPr>
          <w:rFonts w:ascii="Times New Roman" w:hAnsi="Times New Roman"/>
          <w:b/>
          <w:szCs w:val="24"/>
          <w:lang w:eastAsia="sk-SK"/>
        </w:rPr>
      </w:pPr>
    </w:p>
    <w:p w:rsidR="00BE5FA6" w:rsidRDefault="00BE5FA6" w:rsidP="004C32B2">
      <w:pPr>
        <w:rPr>
          <w:rFonts w:ascii="Times New Roman" w:hAnsi="Times New Roman"/>
          <w:b/>
          <w:szCs w:val="24"/>
          <w:lang w:eastAsia="sk-SK"/>
        </w:rPr>
      </w:pPr>
    </w:p>
    <w:p w:rsidR="000C4102" w:rsidRDefault="000C4102" w:rsidP="004C32B2">
      <w:pPr>
        <w:rPr>
          <w:rFonts w:ascii="Times New Roman" w:hAnsi="Times New Roman"/>
          <w:b/>
          <w:szCs w:val="24"/>
          <w:lang w:eastAsia="sk-SK"/>
        </w:rPr>
      </w:pPr>
    </w:p>
    <w:p w:rsidR="000C4102" w:rsidRPr="000C4102" w:rsidRDefault="000C4102" w:rsidP="004C32B2">
      <w:pPr>
        <w:rPr>
          <w:rFonts w:ascii="Times New Roman" w:hAnsi="Times New Roman"/>
          <w:szCs w:val="24"/>
          <w:lang w:eastAsia="sk-SK"/>
        </w:rPr>
      </w:pP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sidRPr="000C4102">
        <w:rPr>
          <w:rFonts w:ascii="Times New Roman" w:hAnsi="Times New Roman"/>
          <w:szCs w:val="24"/>
          <w:lang w:eastAsia="sk-SK"/>
        </w:rPr>
        <w:t>Ústredná evidencia stanovísk</w:t>
      </w:r>
    </w:p>
    <w:p w:rsidR="000C4102" w:rsidRPr="000C4102" w:rsidRDefault="000C4102" w:rsidP="004C32B2">
      <w:pPr>
        <w:rPr>
          <w:rFonts w:ascii="Times New Roman" w:hAnsi="Times New Roman"/>
          <w:szCs w:val="24"/>
          <w:lang w:eastAsia="sk-SK"/>
        </w:rPr>
      </w:pP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t>generálneho prokuratúra</w:t>
      </w:r>
    </w:p>
    <w:p w:rsidR="000C4102" w:rsidRPr="000C4102" w:rsidRDefault="000C4102" w:rsidP="004C32B2">
      <w:pPr>
        <w:rPr>
          <w:rFonts w:ascii="Times New Roman" w:hAnsi="Times New Roman"/>
          <w:szCs w:val="24"/>
          <w:lang w:eastAsia="sk-SK"/>
        </w:rPr>
      </w:pP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r>
      <w:r w:rsidRPr="000C4102">
        <w:rPr>
          <w:rFonts w:ascii="Times New Roman" w:hAnsi="Times New Roman"/>
          <w:szCs w:val="24"/>
          <w:lang w:eastAsia="sk-SK"/>
        </w:rPr>
        <w:tab/>
        <w:t>Slovenskej republiky</w:t>
      </w:r>
    </w:p>
    <w:p w:rsidR="000C4102" w:rsidRDefault="00D77A25" w:rsidP="004C32B2">
      <w:pPr>
        <w:rPr>
          <w:rFonts w:ascii="Times New Roman" w:hAnsi="Times New Roman"/>
          <w:b/>
          <w:szCs w:val="24"/>
          <w:lang w:eastAsia="sk-SK"/>
        </w:rPr>
      </w:pP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r>
      <w:r>
        <w:rPr>
          <w:rFonts w:ascii="Times New Roman" w:hAnsi="Times New Roman"/>
          <w:b/>
          <w:szCs w:val="24"/>
          <w:lang w:eastAsia="sk-SK"/>
        </w:rPr>
        <w:tab/>
        <w:t xml:space="preserve">Por. č. </w:t>
      </w:r>
      <w:r w:rsidR="008306F0">
        <w:rPr>
          <w:rFonts w:ascii="Times New Roman" w:hAnsi="Times New Roman"/>
          <w:b/>
          <w:szCs w:val="24"/>
          <w:lang w:eastAsia="sk-SK"/>
        </w:rPr>
        <w:t>1</w:t>
      </w:r>
      <w:r w:rsidR="000C4102">
        <w:rPr>
          <w:rFonts w:ascii="Times New Roman" w:hAnsi="Times New Roman"/>
          <w:b/>
          <w:szCs w:val="24"/>
          <w:lang w:eastAsia="sk-SK"/>
        </w:rPr>
        <w:t>/201</w:t>
      </w:r>
      <w:r w:rsidR="008306F0">
        <w:rPr>
          <w:rFonts w:ascii="Times New Roman" w:hAnsi="Times New Roman"/>
          <w:b/>
          <w:szCs w:val="24"/>
          <w:lang w:eastAsia="sk-SK"/>
        </w:rPr>
        <w:t>9</w:t>
      </w:r>
    </w:p>
    <w:p w:rsidR="000C4102" w:rsidRDefault="000C4102" w:rsidP="004C32B2">
      <w:pPr>
        <w:rPr>
          <w:rFonts w:ascii="Times New Roman" w:hAnsi="Times New Roman"/>
          <w:b/>
          <w:szCs w:val="24"/>
          <w:lang w:eastAsia="sk-SK"/>
        </w:rPr>
      </w:pPr>
    </w:p>
    <w:p w:rsidR="007E1A9E" w:rsidRPr="000C4102" w:rsidRDefault="007E1A9E" w:rsidP="004C32B2">
      <w:pPr>
        <w:rPr>
          <w:rFonts w:ascii="Times New Roman" w:hAnsi="Times New Roman"/>
          <w:b/>
          <w:szCs w:val="24"/>
          <w:lang w:eastAsia="sk-SK"/>
        </w:rPr>
      </w:pPr>
    </w:p>
    <w:p w:rsidR="004C32B2" w:rsidRDefault="004C32B2" w:rsidP="00791C8D">
      <w:pPr>
        <w:jc w:val="center"/>
        <w:rPr>
          <w:rFonts w:ascii="Times New Roman" w:hAnsi="Times New Roman"/>
          <w:b/>
          <w:sz w:val="32"/>
          <w:szCs w:val="32"/>
          <w:lang w:eastAsia="sk-SK"/>
        </w:rPr>
      </w:pPr>
    </w:p>
    <w:p w:rsidR="004C32B2" w:rsidRPr="007443F7" w:rsidRDefault="000C4102" w:rsidP="00791C8D">
      <w:pPr>
        <w:jc w:val="center"/>
        <w:rPr>
          <w:rFonts w:ascii="Times New Roman" w:hAnsi="Times New Roman"/>
          <w:b/>
          <w:sz w:val="26"/>
          <w:szCs w:val="26"/>
          <w:lang w:eastAsia="sk-SK"/>
        </w:rPr>
      </w:pPr>
      <w:r w:rsidRPr="007443F7">
        <w:rPr>
          <w:rFonts w:ascii="Times New Roman" w:hAnsi="Times New Roman"/>
          <w:b/>
          <w:sz w:val="26"/>
          <w:szCs w:val="26"/>
          <w:lang w:eastAsia="sk-SK"/>
        </w:rPr>
        <w:t>S T A N O V I S K O</w:t>
      </w:r>
    </w:p>
    <w:p w:rsidR="004C32B2" w:rsidRPr="00D77A25" w:rsidRDefault="000C4102" w:rsidP="00791C8D">
      <w:pPr>
        <w:jc w:val="center"/>
        <w:rPr>
          <w:rFonts w:ascii="Times New Roman" w:hAnsi="Times New Roman"/>
          <w:b/>
          <w:szCs w:val="24"/>
          <w:lang w:eastAsia="sk-SK"/>
        </w:rPr>
      </w:pPr>
      <w:r w:rsidRPr="00D77A25">
        <w:rPr>
          <w:rFonts w:ascii="Times New Roman" w:hAnsi="Times New Roman"/>
          <w:b/>
          <w:szCs w:val="24"/>
          <w:lang w:eastAsia="sk-SK"/>
        </w:rPr>
        <w:t>generálneho prokurátora Slovenskej republiky</w:t>
      </w:r>
    </w:p>
    <w:p w:rsidR="000C4102" w:rsidRDefault="000C4102" w:rsidP="00791C8D">
      <w:pPr>
        <w:jc w:val="center"/>
        <w:rPr>
          <w:rFonts w:ascii="Times New Roman" w:hAnsi="Times New Roman"/>
          <w:b/>
          <w:szCs w:val="24"/>
          <w:lang w:eastAsia="sk-SK"/>
        </w:rPr>
      </w:pPr>
    </w:p>
    <w:p w:rsidR="000C4102" w:rsidRPr="007443F7" w:rsidRDefault="008306F0" w:rsidP="00791C8D">
      <w:pPr>
        <w:jc w:val="center"/>
        <w:rPr>
          <w:rFonts w:ascii="Times New Roman" w:hAnsi="Times New Roman"/>
          <w:szCs w:val="24"/>
          <w:lang w:eastAsia="sk-SK"/>
        </w:rPr>
      </w:pPr>
      <w:r>
        <w:rPr>
          <w:rFonts w:ascii="Times New Roman" w:hAnsi="Times New Roman"/>
          <w:szCs w:val="24"/>
          <w:lang w:eastAsia="sk-SK"/>
        </w:rPr>
        <w:t>z 8</w:t>
      </w:r>
      <w:r w:rsidR="000C4102" w:rsidRPr="007443F7">
        <w:rPr>
          <w:rFonts w:ascii="Times New Roman" w:hAnsi="Times New Roman"/>
          <w:szCs w:val="24"/>
          <w:lang w:eastAsia="sk-SK"/>
        </w:rPr>
        <w:t xml:space="preserve">. </w:t>
      </w:r>
      <w:r>
        <w:rPr>
          <w:rFonts w:ascii="Times New Roman" w:hAnsi="Times New Roman"/>
          <w:szCs w:val="24"/>
          <w:lang w:eastAsia="sk-SK"/>
        </w:rPr>
        <w:t>januára</w:t>
      </w:r>
      <w:r w:rsidR="000C4102" w:rsidRPr="007443F7">
        <w:rPr>
          <w:rFonts w:ascii="Times New Roman" w:hAnsi="Times New Roman"/>
          <w:szCs w:val="24"/>
          <w:lang w:eastAsia="sk-SK"/>
        </w:rPr>
        <w:t xml:space="preserve"> 201</w:t>
      </w:r>
      <w:r>
        <w:rPr>
          <w:rFonts w:ascii="Times New Roman" w:hAnsi="Times New Roman"/>
          <w:szCs w:val="24"/>
          <w:lang w:eastAsia="sk-SK"/>
        </w:rPr>
        <w:t>9</w:t>
      </w:r>
    </w:p>
    <w:p w:rsidR="004C32B2" w:rsidRDefault="004C32B2" w:rsidP="00791C8D">
      <w:pPr>
        <w:jc w:val="center"/>
        <w:rPr>
          <w:rFonts w:ascii="Times New Roman" w:hAnsi="Times New Roman"/>
          <w:b/>
          <w:sz w:val="32"/>
          <w:szCs w:val="32"/>
          <w:lang w:eastAsia="sk-SK"/>
        </w:rPr>
      </w:pPr>
    </w:p>
    <w:p w:rsidR="00791C8D" w:rsidRPr="007443F7" w:rsidRDefault="007443F7" w:rsidP="007443F7">
      <w:pPr>
        <w:jc w:val="center"/>
        <w:rPr>
          <w:rFonts w:ascii="Times New Roman" w:hAnsi="Times New Roman"/>
          <w:b/>
          <w:szCs w:val="24"/>
          <w:lang w:eastAsia="sk-SK"/>
        </w:rPr>
      </w:pPr>
      <w:r>
        <w:rPr>
          <w:rFonts w:ascii="Times New Roman" w:hAnsi="Times New Roman"/>
          <w:b/>
          <w:szCs w:val="24"/>
          <w:lang w:eastAsia="sk-SK"/>
        </w:rPr>
        <w:t>k určeniu výšky škody pri trestnom čine podvodu podľa § 221 Trestného zákona v prípade predaja motorového vozidla s predstieraným počtom najazdených kilometrov</w:t>
      </w:r>
    </w:p>
    <w:p w:rsidR="00791C8D" w:rsidRPr="00791C8D" w:rsidRDefault="00791C8D" w:rsidP="00791C8D">
      <w:pPr>
        <w:jc w:val="both"/>
        <w:rPr>
          <w:rFonts w:ascii="Times New Roman" w:hAnsi="Times New Roman"/>
          <w:b/>
          <w:szCs w:val="24"/>
          <w:lang w:eastAsia="sk-SK"/>
        </w:rPr>
      </w:pPr>
      <w:r w:rsidRPr="00791C8D">
        <w:rPr>
          <w:rFonts w:ascii="Times New Roman" w:hAnsi="Times New Roman"/>
          <w:b/>
          <w:sz w:val="32"/>
          <w:szCs w:val="32"/>
          <w:lang w:eastAsia="sk-SK"/>
        </w:rPr>
        <w:t xml:space="preserve">                                     </w:t>
      </w:r>
      <w:r w:rsidRPr="00791C8D">
        <w:rPr>
          <w:rFonts w:ascii="Times New Roman" w:hAnsi="Times New Roman"/>
          <w:b/>
          <w:szCs w:val="24"/>
          <w:lang w:eastAsia="sk-SK"/>
        </w:rPr>
        <w:t xml:space="preserve">                                                               </w:t>
      </w:r>
    </w:p>
    <w:p w:rsidR="00791C8D" w:rsidRDefault="00791C8D" w:rsidP="00791C8D">
      <w:pPr>
        <w:jc w:val="both"/>
        <w:rPr>
          <w:rFonts w:ascii="Times New Roman" w:hAnsi="Times New Roman"/>
          <w:szCs w:val="24"/>
          <w:lang w:eastAsia="sk-SK"/>
        </w:rPr>
      </w:pPr>
    </w:p>
    <w:p w:rsidR="007E1A9E" w:rsidRDefault="007E1A9E" w:rsidP="00791C8D">
      <w:pPr>
        <w:jc w:val="both"/>
        <w:rPr>
          <w:rFonts w:ascii="Times New Roman" w:hAnsi="Times New Roman"/>
          <w:szCs w:val="24"/>
          <w:lang w:eastAsia="sk-SK"/>
        </w:rPr>
      </w:pPr>
    </w:p>
    <w:p w:rsidR="00BE5FA6" w:rsidRPr="00791C8D" w:rsidRDefault="00BE5FA6" w:rsidP="00791C8D">
      <w:pPr>
        <w:jc w:val="both"/>
        <w:rPr>
          <w:rFonts w:ascii="Times New Roman" w:hAnsi="Times New Roman"/>
          <w:szCs w:val="24"/>
          <w:lang w:eastAsia="sk-SK"/>
        </w:rPr>
      </w:pP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Podľa § 11 ods. 1 zákona č. 153/2001 Z. z. o prokuratúre v znení neskorších predpisov </w:t>
      </w:r>
      <w:r w:rsidR="004803AA" w:rsidRPr="007F4043">
        <w:rPr>
          <w:rFonts w:ascii="Times New Roman" w:hAnsi="Times New Roman"/>
          <w:szCs w:val="24"/>
          <w:lang w:eastAsia="sk-SK"/>
        </w:rPr>
        <w:t xml:space="preserve"> </w:t>
      </w:r>
      <w:r w:rsidRPr="00791C8D">
        <w:rPr>
          <w:rFonts w:ascii="Times New Roman" w:hAnsi="Times New Roman"/>
          <w:szCs w:val="24"/>
          <w:lang w:eastAsia="sk-SK"/>
        </w:rPr>
        <w:t xml:space="preserve">  </w:t>
      </w:r>
      <w:r w:rsidR="00D77A25">
        <w:rPr>
          <w:rFonts w:ascii="Times New Roman" w:hAnsi="Times New Roman"/>
          <w:szCs w:val="24"/>
          <w:lang w:eastAsia="sk-SK"/>
        </w:rPr>
        <w:t>vydávam v záujme jednotného uplatňovania zákonov a ostatn</w:t>
      </w:r>
      <w:r w:rsidR="00593505">
        <w:rPr>
          <w:rFonts w:ascii="Times New Roman" w:hAnsi="Times New Roman"/>
          <w:szCs w:val="24"/>
          <w:lang w:eastAsia="sk-SK"/>
        </w:rPr>
        <w:t>ých</w:t>
      </w:r>
      <w:r w:rsidR="00D77A25">
        <w:rPr>
          <w:rFonts w:ascii="Times New Roman" w:hAnsi="Times New Roman"/>
          <w:szCs w:val="24"/>
          <w:lang w:eastAsia="sk-SK"/>
        </w:rPr>
        <w:t xml:space="preserve"> všeobecne záväzných právnych predpisov na návrh Komisie pre vydávanie záväzných stanovísk</w:t>
      </w:r>
      <w:r w:rsidRPr="00791C8D">
        <w:rPr>
          <w:rFonts w:ascii="Times New Roman" w:hAnsi="Times New Roman"/>
          <w:szCs w:val="24"/>
          <w:lang w:eastAsia="sk-SK"/>
        </w:rPr>
        <w:t xml:space="preserve"> </w:t>
      </w:r>
    </w:p>
    <w:p w:rsidR="00791C8D" w:rsidRPr="00791C8D" w:rsidRDefault="00791C8D" w:rsidP="00791C8D">
      <w:pPr>
        <w:jc w:val="center"/>
        <w:rPr>
          <w:rFonts w:ascii="Times New Roman" w:hAnsi="Times New Roman"/>
          <w:b/>
          <w:szCs w:val="24"/>
          <w:lang w:eastAsia="sk-SK"/>
        </w:rPr>
      </w:pPr>
    </w:p>
    <w:p w:rsidR="00791C8D" w:rsidRDefault="00D77A25" w:rsidP="00D77A25">
      <w:pPr>
        <w:jc w:val="center"/>
        <w:rPr>
          <w:rFonts w:ascii="Times New Roman" w:hAnsi="Times New Roman"/>
          <w:szCs w:val="24"/>
          <w:lang w:eastAsia="sk-SK"/>
        </w:rPr>
      </w:pPr>
      <w:r w:rsidRPr="00D77A25">
        <w:rPr>
          <w:rFonts w:ascii="Times New Roman" w:hAnsi="Times New Roman"/>
          <w:szCs w:val="24"/>
          <w:lang w:eastAsia="sk-SK"/>
        </w:rPr>
        <w:t xml:space="preserve">toto </w:t>
      </w:r>
      <w:r w:rsidR="00791C8D" w:rsidRPr="00D77A25">
        <w:rPr>
          <w:rFonts w:ascii="Times New Roman" w:hAnsi="Times New Roman"/>
          <w:szCs w:val="24"/>
          <w:lang w:eastAsia="sk-SK"/>
        </w:rPr>
        <w:t>stanovisk</w:t>
      </w:r>
      <w:r w:rsidRPr="00D77A25">
        <w:rPr>
          <w:rFonts w:ascii="Times New Roman" w:hAnsi="Times New Roman"/>
          <w:szCs w:val="24"/>
          <w:lang w:eastAsia="sk-SK"/>
        </w:rPr>
        <w:t>o</w:t>
      </w:r>
    </w:p>
    <w:p w:rsidR="00D77A25" w:rsidRPr="00D77A25" w:rsidRDefault="00D77A25" w:rsidP="00D77A25">
      <w:pPr>
        <w:jc w:val="center"/>
        <w:rPr>
          <w:rFonts w:ascii="Times New Roman" w:hAnsi="Times New Roman"/>
          <w:szCs w:val="24"/>
          <w:lang w:eastAsia="sk-SK"/>
        </w:rPr>
      </w:pPr>
    </w:p>
    <w:p w:rsidR="007B3C22" w:rsidRDefault="00D77A25" w:rsidP="00D77A25">
      <w:pPr>
        <w:jc w:val="center"/>
        <w:rPr>
          <w:rFonts w:ascii="Times New Roman" w:hAnsi="Times New Roman"/>
          <w:szCs w:val="24"/>
          <w:lang w:eastAsia="sk-SK"/>
        </w:rPr>
      </w:pPr>
      <w:r>
        <w:rPr>
          <w:rFonts w:ascii="Times New Roman" w:hAnsi="Times New Roman"/>
          <w:szCs w:val="24"/>
          <w:lang w:eastAsia="sk-SK"/>
        </w:rPr>
        <w:t xml:space="preserve">záväzné pre všetkých prokurátorov, právnych čakateľov prokuratúry </w:t>
      </w:r>
    </w:p>
    <w:p w:rsidR="00D77A25" w:rsidRDefault="007B3C22" w:rsidP="007B3C22">
      <w:pPr>
        <w:jc w:val="center"/>
        <w:rPr>
          <w:rFonts w:ascii="Times New Roman" w:hAnsi="Times New Roman"/>
          <w:szCs w:val="24"/>
          <w:lang w:eastAsia="sk-SK"/>
        </w:rPr>
      </w:pPr>
      <w:r>
        <w:rPr>
          <w:rFonts w:ascii="Times New Roman" w:hAnsi="Times New Roman"/>
          <w:szCs w:val="24"/>
          <w:lang w:eastAsia="sk-SK"/>
        </w:rPr>
        <w:t>a</w:t>
      </w:r>
      <w:r w:rsidR="00D77A25">
        <w:rPr>
          <w:rFonts w:ascii="Times New Roman" w:hAnsi="Times New Roman"/>
          <w:szCs w:val="24"/>
          <w:lang w:eastAsia="sk-SK"/>
        </w:rPr>
        <w:t> asistentov prokuratúry</w:t>
      </w:r>
      <w:r>
        <w:rPr>
          <w:rFonts w:ascii="Times New Roman" w:hAnsi="Times New Roman"/>
          <w:szCs w:val="24"/>
          <w:lang w:eastAsia="sk-SK"/>
        </w:rPr>
        <w:t>:</w:t>
      </w:r>
    </w:p>
    <w:p w:rsidR="00BE5FA6" w:rsidRDefault="00BE5FA6" w:rsidP="007B3C22">
      <w:pPr>
        <w:jc w:val="center"/>
        <w:rPr>
          <w:rFonts w:ascii="Times New Roman" w:hAnsi="Times New Roman"/>
          <w:szCs w:val="24"/>
          <w:lang w:eastAsia="sk-SK"/>
        </w:rPr>
      </w:pPr>
    </w:p>
    <w:p w:rsidR="00D77A25" w:rsidRPr="00791C8D" w:rsidRDefault="00D77A25" w:rsidP="00791C8D">
      <w:pPr>
        <w:jc w:val="both"/>
        <w:rPr>
          <w:rFonts w:ascii="Times New Roman" w:hAnsi="Times New Roman"/>
          <w:szCs w:val="24"/>
          <w:lang w:eastAsia="sk-SK"/>
        </w:rPr>
      </w:pPr>
    </w:p>
    <w:p w:rsidR="00791C8D" w:rsidRPr="00791C8D" w:rsidRDefault="001439EF" w:rsidP="007872AB">
      <w:pPr>
        <w:numPr>
          <w:ilvl w:val="0"/>
          <w:numId w:val="3"/>
        </w:numPr>
        <w:ind w:left="390"/>
        <w:jc w:val="both"/>
        <w:rPr>
          <w:rFonts w:ascii="Times New Roman" w:hAnsi="Times New Roman"/>
          <w:b/>
          <w:szCs w:val="24"/>
          <w:lang w:eastAsia="sk-SK"/>
        </w:rPr>
      </w:pPr>
      <w:r>
        <w:rPr>
          <w:rFonts w:ascii="Times New Roman" w:hAnsi="Times New Roman"/>
          <w:b/>
          <w:szCs w:val="24"/>
          <w:lang w:eastAsia="sk-SK"/>
        </w:rPr>
        <w:t xml:space="preserve">Za škodu ako znak skutkovej podstaty trestného činu podvodu podľa § 221 Trestného zákona v prípade, ak predávajúci uvedie kupujúceho pri uzatváraní </w:t>
      </w:r>
      <w:r w:rsidR="00791C8D" w:rsidRPr="00791C8D">
        <w:rPr>
          <w:rFonts w:ascii="Times New Roman" w:hAnsi="Times New Roman"/>
          <w:b/>
          <w:szCs w:val="24"/>
          <w:lang w:eastAsia="sk-SK"/>
        </w:rPr>
        <w:t xml:space="preserve"> kúpnej zmluvy, predmetom ktorej je predaj motorového vozidla, do omylu v otázke technického údaja o počte kilometrov, ktoré má predávané motorové vozidlo najazdené, treba považovať sumu ro</w:t>
      </w:r>
      <w:r w:rsidR="00BF120F">
        <w:rPr>
          <w:rFonts w:ascii="Times New Roman" w:hAnsi="Times New Roman"/>
          <w:b/>
          <w:szCs w:val="24"/>
          <w:lang w:eastAsia="sk-SK"/>
        </w:rPr>
        <w:t xml:space="preserve">vnajúcu sa rozdielu medzi </w:t>
      </w:r>
      <w:r w:rsidR="005C1F8E">
        <w:rPr>
          <w:rFonts w:ascii="Times New Roman" w:hAnsi="Times New Roman"/>
          <w:b/>
          <w:szCs w:val="24"/>
          <w:lang w:eastAsia="sk-SK"/>
        </w:rPr>
        <w:t xml:space="preserve">predajnou </w:t>
      </w:r>
      <w:r w:rsidR="00BF120F">
        <w:rPr>
          <w:rFonts w:ascii="Times New Roman" w:hAnsi="Times New Roman"/>
          <w:b/>
          <w:szCs w:val="24"/>
          <w:lang w:eastAsia="sk-SK"/>
        </w:rPr>
        <w:t>cenou</w:t>
      </w:r>
      <w:r w:rsidR="00791C8D" w:rsidRPr="00791C8D">
        <w:rPr>
          <w:rFonts w:ascii="Times New Roman" w:hAnsi="Times New Roman"/>
          <w:b/>
          <w:szCs w:val="24"/>
          <w:lang w:eastAsia="sk-SK"/>
        </w:rPr>
        <w:t xml:space="preserve"> pri uzatváraní kúpnej zmluvy a cenou, za akú </w:t>
      </w:r>
      <w:r w:rsidR="00AF437E">
        <w:rPr>
          <w:rFonts w:ascii="Times New Roman" w:hAnsi="Times New Roman"/>
          <w:b/>
          <w:szCs w:val="24"/>
          <w:lang w:eastAsia="sk-SK"/>
        </w:rPr>
        <w:t xml:space="preserve">by sa toto motorové vozidlo predalo pri poznaní technického údaja o skutočnom </w:t>
      </w:r>
      <w:r w:rsidR="00803333">
        <w:rPr>
          <w:rFonts w:ascii="Times New Roman" w:hAnsi="Times New Roman"/>
          <w:b/>
          <w:szCs w:val="24"/>
          <w:lang w:eastAsia="sk-SK"/>
        </w:rPr>
        <w:t>počte najazdených kilometro</w:t>
      </w:r>
      <w:r w:rsidR="007D0E22">
        <w:rPr>
          <w:rFonts w:ascii="Times New Roman" w:hAnsi="Times New Roman"/>
          <w:b/>
          <w:szCs w:val="24"/>
          <w:lang w:eastAsia="sk-SK"/>
        </w:rPr>
        <w:t>v.</w:t>
      </w:r>
    </w:p>
    <w:p w:rsidR="00791C8D" w:rsidRPr="00791C8D" w:rsidRDefault="00791C8D" w:rsidP="007872AB">
      <w:pPr>
        <w:jc w:val="both"/>
        <w:rPr>
          <w:rFonts w:ascii="Times New Roman" w:hAnsi="Times New Roman"/>
          <w:b/>
          <w:szCs w:val="24"/>
          <w:lang w:eastAsia="sk-SK"/>
        </w:rPr>
      </w:pPr>
    </w:p>
    <w:p w:rsidR="00791C8D" w:rsidRPr="00791C8D" w:rsidRDefault="007872AB" w:rsidP="007872AB">
      <w:pPr>
        <w:numPr>
          <w:ilvl w:val="0"/>
          <w:numId w:val="3"/>
        </w:numPr>
        <w:ind w:left="390"/>
        <w:jc w:val="both"/>
        <w:rPr>
          <w:rFonts w:ascii="Times New Roman" w:hAnsi="Times New Roman"/>
          <w:b/>
          <w:szCs w:val="24"/>
          <w:lang w:eastAsia="sk-SK"/>
        </w:rPr>
      </w:pPr>
      <w:r w:rsidRPr="007F4043">
        <w:rPr>
          <w:rFonts w:ascii="Times New Roman" w:hAnsi="Times New Roman"/>
          <w:b/>
          <w:szCs w:val="24"/>
          <w:lang w:eastAsia="sk-SK"/>
        </w:rPr>
        <w:t>C</w:t>
      </w:r>
      <w:r w:rsidR="00791C8D" w:rsidRPr="00791C8D">
        <w:rPr>
          <w:rFonts w:ascii="Times New Roman" w:hAnsi="Times New Roman"/>
          <w:b/>
          <w:szCs w:val="24"/>
          <w:lang w:eastAsia="sk-SK"/>
        </w:rPr>
        <w:t>ena motorového vozidla so skutočným počtom najazdených kilometrov</w:t>
      </w:r>
      <w:r w:rsidR="00400021" w:rsidRPr="007F4043">
        <w:rPr>
          <w:rFonts w:ascii="Times New Roman" w:hAnsi="Times New Roman"/>
          <w:b/>
          <w:szCs w:val="24"/>
          <w:lang w:eastAsia="sk-SK"/>
        </w:rPr>
        <w:t xml:space="preserve"> </w:t>
      </w:r>
      <w:r w:rsidR="00791C8D" w:rsidRPr="00791C8D">
        <w:rPr>
          <w:rFonts w:ascii="Times New Roman" w:hAnsi="Times New Roman"/>
          <w:b/>
          <w:szCs w:val="24"/>
          <w:lang w:eastAsia="sk-SK"/>
        </w:rPr>
        <w:t>sa stanov</w:t>
      </w:r>
      <w:r w:rsidR="00400021" w:rsidRPr="007F4043">
        <w:rPr>
          <w:rFonts w:ascii="Times New Roman" w:hAnsi="Times New Roman"/>
          <w:b/>
          <w:szCs w:val="24"/>
          <w:lang w:eastAsia="sk-SK"/>
        </w:rPr>
        <w:t>í</w:t>
      </w:r>
      <w:r w:rsidR="00791C8D" w:rsidRPr="00791C8D">
        <w:rPr>
          <w:rFonts w:ascii="Times New Roman" w:hAnsi="Times New Roman"/>
          <w:b/>
          <w:szCs w:val="24"/>
          <w:lang w:eastAsia="sk-SK"/>
        </w:rPr>
        <w:t xml:space="preserve"> objektívnym spôsobom, teda znaleckým dokazovaním alebo odborným vyjadrením. </w:t>
      </w:r>
    </w:p>
    <w:p w:rsidR="00791C8D" w:rsidRPr="00791C8D" w:rsidRDefault="00791C8D" w:rsidP="00791C8D">
      <w:pPr>
        <w:ind w:firstLine="708"/>
        <w:jc w:val="both"/>
        <w:rPr>
          <w:rFonts w:ascii="Times New Roman" w:hAnsi="Times New Roman"/>
          <w:b/>
          <w:szCs w:val="24"/>
          <w:lang w:eastAsia="sk-SK"/>
        </w:rPr>
      </w:pPr>
    </w:p>
    <w:p w:rsidR="00BE5FA6" w:rsidRDefault="00BE5FA6" w:rsidP="00791C8D">
      <w:pPr>
        <w:jc w:val="both"/>
        <w:rPr>
          <w:rFonts w:ascii="Times New Roman" w:hAnsi="Times New Roman"/>
          <w:b/>
          <w:szCs w:val="24"/>
          <w:lang w:eastAsia="sk-SK"/>
        </w:rPr>
      </w:pPr>
    </w:p>
    <w:p w:rsidR="00BE5FA6" w:rsidRDefault="00BE5FA6" w:rsidP="00791C8D">
      <w:pPr>
        <w:jc w:val="both"/>
        <w:rPr>
          <w:rFonts w:ascii="Times New Roman" w:hAnsi="Times New Roman"/>
          <w:b/>
          <w:szCs w:val="24"/>
          <w:lang w:eastAsia="sk-SK"/>
        </w:rPr>
      </w:pPr>
    </w:p>
    <w:p w:rsidR="00BE5FA6" w:rsidRDefault="00BE5FA6" w:rsidP="00791C8D">
      <w:pPr>
        <w:jc w:val="both"/>
        <w:rPr>
          <w:rFonts w:ascii="Times New Roman" w:hAnsi="Times New Roman"/>
          <w:b/>
          <w:szCs w:val="24"/>
          <w:lang w:eastAsia="sk-SK"/>
        </w:rPr>
      </w:pPr>
    </w:p>
    <w:p w:rsidR="00791C8D" w:rsidRPr="00791C8D" w:rsidRDefault="00791C8D" w:rsidP="00791C8D">
      <w:pPr>
        <w:jc w:val="center"/>
        <w:rPr>
          <w:rFonts w:ascii="Times New Roman" w:hAnsi="Times New Roman"/>
          <w:b/>
          <w:szCs w:val="24"/>
          <w:lang w:eastAsia="sk-SK"/>
        </w:rPr>
      </w:pPr>
      <w:r w:rsidRPr="00791C8D">
        <w:rPr>
          <w:rFonts w:ascii="Times New Roman" w:hAnsi="Times New Roman"/>
          <w:b/>
          <w:szCs w:val="24"/>
          <w:lang w:eastAsia="sk-SK"/>
        </w:rPr>
        <w:lastRenderedPageBreak/>
        <w:t>O d ô v o d n e n i e :</w:t>
      </w:r>
    </w:p>
    <w:p w:rsidR="00791C8D" w:rsidRPr="007F4043" w:rsidRDefault="00791C8D" w:rsidP="00791C8D">
      <w:pPr>
        <w:ind w:firstLine="708"/>
        <w:jc w:val="both"/>
        <w:rPr>
          <w:rFonts w:ascii="Times New Roman" w:hAnsi="Times New Roman"/>
          <w:b/>
          <w:szCs w:val="24"/>
          <w:lang w:eastAsia="sk-SK"/>
        </w:rPr>
      </w:pPr>
    </w:p>
    <w:p w:rsidR="00400021" w:rsidRPr="00791C8D" w:rsidRDefault="00400021" w:rsidP="00791C8D">
      <w:pPr>
        <w:ind w:firstLine="708"/>
        <w:jc w:val="both"/>
        <w:rPr>
          <w:rFonts w:ascii="Times New Roman" w:hAnsi="Times New Roman"/>
          <w:b/>
          <w:szCs w:val="24"/>
          <w:lang w:eastAsia="sk-SK"/>
        </w:rPr>
      </w:pP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Trestný odbor Generálnej prokuratúry Slovenskej republiky zaznamenal nejednotný postup orgánov činných v trestnom konaní pri určovaní výšky škody pri trestnom čine podvodu podľa § 221 Trestného zákona</w:t>
      </w:r>
      <w:r w:rsidR="00400021" w:rsidRPr="007F4043">
        <w:rPr>
          <w:rFonts w:ascii="Times New Roman" w:hAnsi="Times New Roman"/>
          <w:szCs w:val="24"/>
          <w:lang w:eastAsia="sk-SK"/>
        </w:rPr>
        <w:t xml:space="preserve"> </w:t>
      </w:r>
      <w:r w:rsidRPr="00791C8D">
        <w:rPr>
          <w:rFonts w:ascii="Times New Roman" w:hAnsi="Times New Roman"/>
          <w:szCs w:val="24"/>
          <w:lang w:eastAsia="sk-SK"/>
        </w:rPr>
        <w:t>spáchaného na tom skutkovom základe, že predávajúci predá kupujúcemu motorové vozidlo s predstieraným počtom najazdených kilometrov, teda predá mu motorové vozidlo s počtom najazdených kilometrov vyšším</w:t>
      </w:r>
      <w:r w:rsidR="00400021" w:rsidRPr="007F4043">
        <w:rPr>
          <w:rFonts w:ascii="Times New Roman" w:hAnsi="Times New Roman"/>
          <w:szCs w:val="24"/>
          <w:lang w:eastAsia="sk-SK"/>
        </w:rPr>
        <w:t>,</w:t>
      </w:r>
      <w:r w:rsidRPr="00791C8D">
        <w:rPr>
          <w:rFonts w:ascii="Times New Roman" w:hAnsi="Times New Roman"/>
          <w:szCs w:val="24"/>
          <w:lang w:eastAsia="sk-SK"/>
        </w:rPr>
        <w:t xml:space="preserve"> ako deklaruje a ako možno zistiť z tachometra, ktorý predtým prešiel úpravou, v dôsledku ktorej ukazuje nižší počet najazdených kilometrov, ako motorové vozidlo v skutočnosti má. </w:t>
      </w:r>
    </w:p>
    <w:p w:rsidR="00791C8D" w:rsidRPr="00791C8D" w:rsidRDefault="00791C8D" w:rsidP="00791C8D">
      <w:pPr>
        <w:ind w:firstLine="708"/>
        <w:jc w:val="both"/>
        <w:rPr>
          <w:rFonts w:ascii="Times New Roman" w:hAnsi="Times New Roman"/>
          <w:szCs w:val="24"/>
          <w:lang w:eastAsia="sk-SK"/>
        </w:rPr>
      </w:pP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Právne názory prokurátorov týkajúce sa spôsobu určenia výšky škody v predmetnom prípade možno v zásade rozdeliť do dvoch skupín, avšak sú aj takí prokurátori, ktorých právny názor sa mierne odkláňa od ostatných, prípadne ich kombinuje. </w:t>
      </w:r>
    </w:p>
    <w:p w:rsidR="00791C8D" w:rsidRPr="00791C8D" w:rsidRDefault="00791C8D" w:rsidP="00791C8D">
      <w:pPr>
        <w:ind w:firstLine="284"/>
        <w:jc w:val="both"/>
        <w:rPr>
          <w:rFonts w:ascii="Times New Roman" w:hAnsi="Times New Roman"/>
          <w:szCs w:val="24"/>
          <w:lang w:eastAsia="sk-SK"/>
        </w:rPr>
      </w:pP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Jedna názorová skupina (</w:t>
      </w:r>
      <w:r w:rsidR="00E74A13" w:rsidRPr="007F4043">
        <w:rPr>
          <w:rFonts w:ascii="Times New Roman" w:hAnsi="Times New Roman"/>
          <w:szCs w:val="24"/>
          <w:lang w:eastAsia="sk-SK"/>
        </w:rPr>
        <w:t xml:space="preserve">prvý </w:t>
      </w:r>
      <w:r w:rsidRPr="00791C8D">
        <w:rPr>
          <w:rFonts w:ascii="Times New Roman" w:hAnsi="Times New Roman"/>
          <w:szCs w:val="24"/>
          <w:lang w:eastAsia="sk-SK"/>
        </w:rPr>
        <w:t>námestník generálneho p</w:t>
      </w:r>
      <w:r w:rsidR="00E74A13" w:rsidRPr="007F4043">
        <w:rPr>
          <w:rFonts w:ascii="Times New Roman" w:hAnsi="Times New Roman"/>
          <w:szCs w:val="24"/>
          <w:lang w:eastAsia="sk-SK"/>
        </w:rPr>
        <w:t>rokurátora Slovenskej republiky</w:t>
      </w:r>
      <w:r w:rsidRPr="00791C8D">
        <w:rPr>
          <w:rFonts w:ascii="Times New Roman" w:hAnsi="Times New Roman"/>
          <w:szCs w:val="24"/>
          <w:lang w:eastAsia="sk-SK"/>
        </w:rPr>
        <w:t xml:space="preserve">, prokurátori organizačno-kontrolného oddelenia Generálnej prokuratúry Slovenskej republiky, prieskumného oddelenia Generálnej prokuratúry Slovenskej republiky, oddelenia majetkovej kriminality trestného odboru Generálnej prokuratúry Slovenskej republiky, prokurátori Krajskej prokuratúry </w:t>
      </w:r>
      <w:r w:rsidR="00E74A13" w:rsidRPr="007F4043">
        <w:rPr>
          <w:rFonts w:ascii="Times New Roman" w:hAnsi="Times New Roman"/>
          <w:szCs w:val="24"/>
          <w:lang w:eastAsia="sk-SK"/>
        </w:rPr>
        <w:t xml:space="preserve">v </w:t>
      </w:r>
      <w:r w:rsidRPr="00791C8D">
        <w:rPr>
          <w:rFonts w:ascii="Times New Roman" w:hAnsi="Times New Roman"/>
          <w:szCs w:val="24"/>
          <w:lang w:eastAsia="sk-SK"/>
        </w:rPr>
        <w:t>Trenčín</w:t>
      </w:r>
      <w:r w:rsidR="00E74A13" w:rsidRPr="007F4043">
        <w:rPr>
          <w:rFonts w:ascii="Times New Roman" w:hAnsi="Times New Roman"/>
          <w:szCs w:val="24"/>
          <w:lang w:eastAsia="sk-SK"/>
        </w:rPr>
        <w:t>e</w:t>
      </w:r>
      <w:r w:rsidRPr="00791C8D">
        <w:rPr>
          <w:rFonts w:ascii="Times New Roman" w:hAnsi="Times New Roman"/>
          <w:szCs w:val="24"/>
          <w:lang w:eastAsia="sk-SK"/>
        </w:rPr>
        <w:t xml:space="preserve">, Krajskej prokuratúry </w:t>
      </w:r>
      <w:r w:rsidR="00E74A13" w:rsidRPr="007F4043">
        <w:rPr>
          <w:rFonts w:ascii="Times New Roman" w:hAnsi="Times New Roman"/>
          <w:szCs w:val="24"/>
          <w:lang w:eastAsia="sk-SK"/>
        </w:rPr>
        <w:t xml:space="preserve">v </w:t>
      </w:r>
      <w:r w:rsidRPr="00791C8D">
        <w:rPr>
          <w:rFonts w:ascii="Times New Roman" w:hAnsi="Times New Roman"/>
          <w:szCs w:val="24"/>
          <w:lang w:eastAsia="sk-SK"/>
        </w:rPr>
        <w:t>Bansk</w:t>
      </w:r>
      <w:r w:rsidR="00E74A13" w:rsidRPr="007F4043">
        <w:rPr>
          <w:rFonts w:ascii="Times New Roman" w:hAnsi="Times New Roman"/>
          <w:szCs w:val="24"/>
          <w:lang w:eastAsia="sk-SK"/>
        </w:rPr>
        <w:t>ej</w:t>
      </w:r>
      <w:r w:rsidRPr="00791C8D">
        <w:rPr>
          <w:rFonts w:ascii="Times New Roman" w:hAnsi="Times New Roman"/>
          <w:szCs w:val="24"/>
          <w:lang w:eastAsia="sk-SK"/>
        </w:rPr>
        <w:t xml:space="preserve"> Bystric</w:t>
      </w:r>
      <w:r w:rsidR="00E74A13" w:rsidRPr="007F4043">
        <w:rPr>
          <w:rFonts w:ascii="Times New Roman" w:hAnsi="Times New Roman"/>
          <w:szCs w:val="24"/>
          <w:lang w:eastAsia="sk-SK"/>
        </w:rPr>
        <w:t>i</w:t>
      </w:r>
      <w:r w:rsidRPr="00791C8D">
        <w:rPr>
          <w:rFonts w:ascii="Times New Roman" w:hAnsi="Times New Roman"/>
          <w:szCs w:val="24"/>
          <w:lang w:eastAsia="sk-SK"/>
        </w:rPr>
        <w:t xml:space="preserve">, Krajskej prokuratúry </w:t>
      </w:r>
      <w:r w:rsidR="00E74A13" w:rsidRPr="007F4043">
        <w:rPr>
          <w:rFonts w:ascii="Times New Roman" w:hAnsi="Times New Roman"/>
          <w:szCs w:val="24"/>
          <w:lang w:eastAsia="sk-SK"/>
        </w:rPr>
        <w:t xml:space="preserve">v </w:t>
      </w:r>
      <w:r w:rsidRPr="00791C8D">
        <w:rPr>
          <w:rFonts w:ascii="Times New Roman" w:hAnsi="Times New Roman"/>
          <w:szCs w:val="24"/>
          <w:lang w:eastAsia="sk-SK"/>
        </w:rPr>
        <w:t>Žilin</w:t>
      </w:r>
      <w:r w:rsidR="00E74A13" w:rsidRPr="007F4043">
        <w:rPr>
          <w:rFonts w:ascii="Times New Roman" w:hAnsi="Times New Roman"/>
          <w:szCs w:val="24"/>
          <w:lang w:eastAsia="sk-SK"/>
        </w:rPr>
        <w:t>e</w:t>
      </w:r>
      <w:r w:rsidRPr="00791C8D">
        <w:rPr>
          <w:rFonts w:ascii="Times New Roman" w:hAnsi="Times New Roman"/>
          <w:szCs w:val="24"/>
          <w:lang w:eastAsia="sk-SK"/>
        </w:rPr>
        <w:t xml:space="preserve">, Krajskej prokuratúry </w:t>
      </w:r>
      <w:r w:rsidR="00E74A13" w:rsidRPr="007F4043">
        <w:rPr>
          <w:rFonts w:ascii="Times New Roman" w:hAnsi="Times New Roman"/>
          <w:szCs w:val="24"/>
          <w:lang w:eastAsia="sk-SK"/>
        </w:rPr>
        <w:t xml:space="preserve">v </w:t>
      </w:r>
      <w:r w:rsidRPr="00791C8D">
        <w:rPr>
          <w:rFonts w:ascii="Times New Roman" w:hAnsi="Times New Roman"/>
          <w:szCs w:val="24"/>
          <w:lang w:eastAsia="sk-SK"/>
        </w:rPr>
        <w:t>Nitr</w:t>
      </w:r>
      <w:r w:rsidR="00E74A13" w:rsidRPr="007F4043">
        <w:rPr>
          <w:rFonts w:ascii="Times New Roman" w:hAnsi="Times New Roman"/>
          <w:szCs w:val="24"/>
          <w:lang w:eastAsia="sk-SK"/>
        </w:rPr>
        <w:t>e</w:t>
      </w:r>
      <w:r w:rsidRPr="00791C8D">
        <w:rPr>
          <w:rFonts w:ascii="Times New Roman" w:hAnsi="Times New Roman"/>
          <w:szCs w:val="24"/>
          <w:lang w:eastAsia="sk-SK"/>
        </w:rPr>
        <w:t xml:space="preserve"> a prokurátori väčšiny okresných prokuratúr v obvode pôsobnosti Krajskej prokuratúry </w:t>
      </w:r>
      <w:r w:rsidR="00E74A13" w:rsidRPr="007F4043">
        <w:rPr>
          <w:rFonts w:ascii="Times New Roman" w:hAnsi="Times New Roman"/>
          <w:szCs w:val="24"/>
          <w:lang w:eastAsia="sk-SK"/>
        </w:rPr>
        <w:t xml:space="preserve">v </w:t>
      </w:r>
      <w:r w:rsidRPr="00791C8D">
        <w:rPr>
          <w:rFonts w:ascii="Times New Roman" w:hAnsi="Times New Roman"/>
          <w:szCs w:val="24"/>
          <w:lang w:eastAsia="sk-SK"/>
        </w:rPr>
        <w:t>Prešov</w:t>
      </w:r>
      <w:r w:rsidR="00E74A13" w:rsidRPr="007F4043">
        <w:rPr>
          <w:rFonts w:ascii="Times New Roman" w:hAnsi="Times New Roman"/>
          <w:szCs w:val="24"/>
          <w:lang w:eastAsia="sk-SK"/>
        </w:rPr>
        <w:t>e</w:t>
      </w:r>
      <w:r w:rsidRPr="00791C8D">
        <w:rPr>
          <w:rFonts w:ascii="Times New Roman" w:hAnsi="Times New Roman"/>
          <w:szCs w:val="24"/>
          <w:lang w:eastAsia="sk-SK"/>
        </w:rPr>
        <w:t xml:space="preserve">) </w:t>
      </w:r>
      <w:r w:rsidR="00806CC0">
        <w:rPr>
          <w:rFonts w:ascii="Times New Roman" w:hAnsi="Times New Roman"/>
          <w:szCs w:val="24"/>
          <w:lang w:eastAsia="sk-SK"/>
        </w:rPr>
        <w:t>prezentuje</w:t>
      </w:r>
      <w:r w:rsidRPr="00791C8D">
        <w:rPr>
          <w:rFonts w:ascii="Times New Roman" w:hAnsi="Times New Roman"/>
          <w:szCs w:val="24"/>
          <w:lang w:eastAsia="sk-SK"/>
        </w:rPr>
        <w:t>, že škodu v uvedených prípadoch predstavuje rozdiel medzi cenou motorového vozidla, či už zaplatenou (dohodnutou) alebo objektívne, teda znalecky, určenou</w:t>
      </w:r>
      <w:r w:rsidR="00BD4FFC">
        <w:rPr>
          <w:rFonts w:ascii="Times New Roman" w:hAnsi="Times New Roman"/>
          <w:szCs w:val="24"/>
          <w:lang w:eastAsia="sk-SK"/>
        </w:rPr>
        <w:t xml:space="preserve"> </w:t>
      </w:r>
      <w:r w:rsidRPr="00791C8D">
        <w:rPr>
          <w:rFonts w:ascii="Times New Roman" w:hAnsi="Times New Roman"/>
          <w:szCs w:val="24"/>
          <w:lang w:eastAsia="sk-SK"/>
        </w:rPr>
        <w:t>pri zohľadnení predávajúcim deklarovaného počtu najazdených kilometrov a </w:t>
      </w:r>
      <w:r w:rsidR="00806CC0">
        <w:rPr>
          <w:rFonts w:ascii="Times New Roman" w:hAnsi="Times New Roman"/>
          <w:szCs w:val="24"/>
          <w:lang w:eastAsia="sk-SK"/>
        </w:rPr>
        <w:t xml:space="preserve"> </w:t>
      </w:r>
      <w:r w:rsidRPr="00791C8D">
        <w:rPr>
          <w:rFonts w:ascii="Times New Roman" w:hAnsi="Times New Roman"/>
          <w:szCs w:val="24"/>
          <w:lang w:eastAsia="sk-SK"/>
        </w:rPr>
        <w:t xml:space="preserve">skutočnou cenou motorového vozidla v čase a mieste </w:t>
      </w:r>
      <w:r w:rsidR="00806CC0">
        <w:rPr>
          <w:rFonts w:ascii="Times New Roman" w:hAnsi="Times New Roman"/>
          <w:szCs w:val="24"/>
          <w:lang w:eastAsia="sk-SK"/>
        </w:rPr>
        <w:t xml:space="preserve">spáchania </w:t>
      </w:r>
      <w:r w:rsidRPr="00791C8D">
        <w:rPr>
          <w:rFonts w:ascii="Times New Roman" w:hAnsi="Times New Roman"/>
          <w:szCs w:val="24"/>
          <w:lang w:eastAsia="sk-SK"/>
        </w:rPr>
        <w:t xml:space="preserve">skutku. </w:t>
      </w:r>
    </w:p>
    <w:p w:rsidR="00791C8D" w:rsidRPr="00791C8D" w:rsidRDefault="00791C8D" w:rsidP="00791C8D">
      <w:pPr>
        <w:ind w:firstLine="708"/>
        <w:jc w:val="both"/>
        <w:rPr>
          <w:rFonts w:ascii="Times New Roman" w:hAnsi="Times New Roman"/>
          <w:szCs w:val="24"/>
          <w:lang w:eastAsia="sk-SK"/>
        </w:rPr>
      </w:pP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Druhá názorová skupina (prokurátori medzinárodného odboru Generálnej prokuratúry Slovenskej republiky, Krajskej prokuratúry </w:t>
      </w:r>
      <w:r w:rsidR="000D2E9C" w:rsidRPr="007F4043">
        <w:rPr>
          <w:rFonts w:ascii="Times New Roman" w:hAnsi="Times New Roman"/>
          <w:szCs w:val="24"/>
          <w:lang w:eastAsia="sk-SK"/>
        </w:rPr>
        <w:t xml:space="preserve">v </w:t>
      </w:r>
      <w:r w:rsidRPr="00791C8D">
        <w:rPr>
          <w:rFonts w:ascii="Times New Roman" w:hAnsi="Times New Roman"/>
          <w:szCs w:val="24"/>
          <w:lang w:eastAsia="sk-SK"/>
        </w:rPr>
        <w:t>Košic</w:t>
      </w:r>
      <w:r w:rsidR="000D2E9C" w:rsidRPr="007F4043">
        <w:rPr>
          <w:rFonts w:ascii="Times New Roman" w:hAnsi="Times New Roman"/>
          <w:szCs w:val="24"/>
          <w:lang w:eastAsia="sk-SK"/>
        </w:rPr>
        <w:t>iach</w:t>
      </w:r>
      <w:r w:rsidRPr="00791C8D">
        <w:rPr>
          <w:rFonts w:ascii="Times New Roman" w:hAnsi="Times New Roman"/>
          <w:szCs w:val="24"/>
          <w:lang w:eastAsia="sk-SK"/>
        </w:rPr>
        <w:t xml:space="preserve"> a Krajskej prokuratúry </w:t>
      </w:r>
      <w:r w:rsidR="000D2E9C" w:rsidRPr="007F4043">
        <w:rPr>
          <w:rFonts w:ascii="Times New Roman" w:hAnsi="Times New Roman"/>
          <w:szCs w:val="24"/>
          <w:lang w:eastAsia="sk-SK"/>
        </w:rPr>
        <w:t xml:space="preserve">v </w:t>
      </w:r>
      <w:r w:rsidRPr="00791C8D">
        <w:rPr>
          <w:rFonts w:ascii="Times New Roman" w:hAnsi="Times New Roman"/>
          <w:szCs w:val="24"/>
          <w:lang w:eastAsia="sk-SK"/>
        </w:rPr>
        <w:t>Bratislav</w:t>
      </w:r>
      <w:r w:rsidR="000D2E9C" w:rsidRPr="007F4043">
        <w:rPr>
          <w:rFonts w:ascii="Times New Roman" w:hAnsi="Times New Roman"/>
          <w:szCs w:val="24"/>
          <w:lang w:eastAsia="sk-SK"/>
        </w:rPr>
        <w:t>e</w:t>
      </w:r>
      <w:r w:rsidRPr="00791C8D">
        <w:rPr>
          <w:rFonts w:ascii="Times New Roman" w:hAnsi="Times New Roman"/>
          <w:szCs w:val="24"/>
          <w:lang w:eastAsia="sk-SK"/>
        </w:rPr>
        <w:t xml:space="preserve">)  má právny názor, že škodou v uvedených prípadoch je celá kúpna cena, ktorú </w:t>
      </w:r>
      <w:r w:rsidR="00C12D38">
        <w:rPr>
          <w:rFonts w:ascii="Times New Roman" w:hAnsi="Times New Roman"/>
          <w:szCs w:val="24"/>
          <w:lang w:eastAsia="sk-SK"/>
        </w:rPr>
        <w:t>kupujúci</w:t>
      </w:r>
      <w:r w:rsidRPr="00791C8D">
        <w:rPr>
          <w:rFonts w:ascii="Times New Roman" w:hAnsi="Times New Roman"/>
          <w:szCs w:val="24"/>
          <w:lang w:eastAsia="sk-SK"/>
        </w:rPr>
        <w:t xml:space="preserve"> za predávané motorové vozidlo zaplatil.</w:t>
      </w:r>
    </w:p>
    <w:p w:rsidR="00791C8D" w:rsidRPr="00791C8D" w:rsidRDefault="00791C8D" w:rsidP="00791C8D">
      <w:pPr>
        <w:ind w:firstLine="708"/>
        <w:jc w:val="both"/>
        <w:rPr>
          <w:rFonts w:ascii="Times New Roman" w:hAnsi="Times New Roman"/>
          <w:szCs w:val="24"/>
          <w:lang w:eastAsia="sk-SK"/>
        </w:rPr>
      </w:pPr>
    </w:p>
    <w:p w:rsidR="00791C8D" w:rsidRPr="00791C8D" w:rsidRDefault="004A7FB7" w:rsidP="00791C8D">
      <w:pPr>
        <w:ind w:firstLine="708"/>
        <w:jc w:val="both"/>
        <w:rPr>
          <w:rFonts w:ascii="Times New Roman" w:hAnsi="Times New Roman"/>
          <w:szCs w:val="24"/>
          <w:lang w:eastAsia="sk-SK"/>
        </w:rPr>
      </w:pPr>
      <w:r>
        <w:rPr>
          <w:rFonts w:ascii="Times New Roman" w:hAnsi="Times New Roman"/>
          <w:szCs w:val="24"/>
          <w:lang w:eastAsia="sk-SK"/>
        </w:rPr>
        <w:t>P</w:t>
      </w:r>
      <w:r w:rsidR="00791C8D" w:rsidRPr="00791C8D">
        <w:rPr>
          <w:rFonts w:ascii="Times New Roman" w:hAnsi="Times New Roman"/>
          <w:szCs w:val="24"/>
          <w:lang w:eastAsia="sk-SK"/>
        </w:rPr>
        <w:t>rečinu podvodu podľa § 221 ods. 1 Trestného zákona sa dopustí, kto na škodu cudzieho majetku seba alebo iného obohatí tým, že uvedie niekoho do omylu alebo využije niečí omyl, a spôsobí tak na cudzom majetku malú škodu.</w:t>
      </w: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 </w:t>
      </w:r>
    </w:p>
    <w:p w:rsidR="00791C8D" w:rsidRPr="00791C8D" w:rsidRDefault="004A7FB7" w:rsidP="00791C8D">
      <w:pPr>
        <w:ind w:firstLine="708"/>
        <w:jc w:val="both"/>
        <w:rPr>
          <w:rFonts w:ascii="Times New Roman" w:hAnsi="Times New Roman"/>
          <w:szCs w:val="24"/>
          <w:lang w:eastAsia="sk-SK"/>
        </w:rPr>
      </w:pPr>
      <w:r>
        <w:rPr>
          <w:rFonts w:ascii="Times New Roman" w:hAnsi="Times New Roman"/>
          <w:szCs w:val="24"/>
          <w:lang w:eastAsia="sk-SK"/>
        </w:rPr>
        <w:t>P</w:t>
      </w:r>
      <w:r w:rsidR="00791C8D" w:rsidRPr="00791C8D">
        <w:rPr>
          <w:rFonts w:ascii="Times New Roman" w:hAnsi="Times New Roman"/>
          <w:szCs w:val="24"/>
          <w:lang w:eastAsia="sk-SK"/>
        </w:rPr>
        <w:t>rečinu podvodu podľa § 221 ods.</w:t>
      </w:r>
      <w:r w:rsidR="00806CC0">
        <w:rPr>
          <w:rFonts w:ascii="Times New Roman" w:hAnsi="Times New Roman"/>
          <w:szCs w:val="24"/>
          <w:lang w:eastAsia="sk-SK"/>
        </w:rPr>
        <w:t xml:space="preserve"> 1 a</w:t>
      </w:r>
      <w:r w:rsidR="00791C8D" w:rsidRPr="00791C8D">
        <w:rPr>
          <w:rFonts w:ascii="Times New Roman" w:hAnsi="Times New Roman"/>
          <w:szCs w:val="24"/>
          <w:lang w:eastAsia="sk-SK"/>
        </w:rPr>
        <w:t xml:space="preserve"> 2 Trestného zákona sa dopustí, kto na škodu cudzieho majetku seba alebo iného obohatí tým, že uvedie niekoho do omylu alebo využije niečí omyl, a spôsobí tak na cudzom majetku väčšiu škodu.</w:t>
      </w: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 </w:t>
      </w:r>
    </w:p>
    <w:p w:rsidR="00791C8D" w:rsidRPr="00791C8D" w:rsidRDefault="004A7FB7" w:rsidP="00791C8D">
      <w:pPr>
        <w:ind w:firstLine="708"/>
        <w:jc w:val="both"/>
        <w:rPr>
          <w:rFonts w:ascii="Times New Roman" w:hAnsi="Times New Roman"/>
          <w:szCs w:val="24"/>
          <w:lang w:eastAsia="sk-SK"/>
        </w:rPr>
      </w:pPr>
      <w:r>
        <w:rPr>
          <w:rFonts w:ascii="Times New Roman" w:hAnsi="Times New Roman"/>
          <w:szCs w:val="24"/>
          <w:lang w:eastAsia="sk-SK"/>
        </w:rPr>
        <w:t>Z</w:t>
      </w:r>
      <w:r w:rsidR="00791C8D" w:rsidRPr="00791C8D">
        <w:rPr>
          <w:rFonts w:ascii="Times New Roman" w:hAnsi="Times New Roman"/>
          <w:szCs w:val="24"/>
          <w:lang w:eastAsia="sk-SK"/>
        </w:rPr>
        <w:t xml:space="preserve">ločinu podvodu podľa § 221 ods. </w:t>
      </w:r>
      <w:r w:rsidR="00806CC0">
        <w:rPr>
          <w:rFonts w:ascii="Times New Roman" w:hAnsi="Times New Roman"/>
          <w:szCs w:val="24"/>
          <w:lang w:eastAsia="sk-SK"/>
        </w:rPr>
        <w:t xml:space="preserve">1 a </w:t>
      </w:r>
      <w:r w:rsidR="00791C8D" w:rsidRPr="00791C8D">
        <w:rPr>
          <w:rFonts w:ascii="Times New Roman" w:hAnsi="Times New Roman"/>
          <w:szCs w:val="24"/>
          <w:lang w:eastAsia="sk-SK"/>
        </w:rPr>
        <w:t xml:space="preserve">3 </w:t>
      </w:r>
      <w:r w:rsidR="00806CC0">
        <w:rPr>
          <w:rFonts w:ascii="Times New Roman" w:hAnsi="Times New Roman"/>
          <w:szCs w:val="24"/>
          <w:lang w:eastAsia="sk-SK"/>
        </w:rPr>
        <w:t xml:space="preserve">písm. a) </w:t>
      </w:r>
      <w:r w:rsidR="00791C8D" w:rsidRPr="00791C8D">
        <w:rPr>
          <w:rFonts w:ascii="Times New Roman" w:hAnsi="Times New Roman"/>
          <w:szCs w:val="24"/>
          <w:lang w:eastAsia="sk-SK"/>
        </w:rPr>
        <w:t>Trestného zákona sa dopustí, kto na škodu cudzieho majetku seba alebo iného obohatí tým, že uvedie niekoho do omylu alebo využije niečí omyl, a spôsobí tak na cudzom majetku značnú škodu</w:t>
      </w:r>
      <w:r w:rsidR="00806CC0">
        <w:rPr>
          <w:rFonts w:ascii="Times New Roman" w:hAnsi="Times New Roman"/>
          <w:szCs w:val="24"/>
          <w:lang w:eastAsia="sk-SK"/>
        </w:rPr>
        <w:t xml:space="preserve">. </w:t>
      </w: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 </w:t>
      </w:r>
    </w:p>
    <w:p w:rsidR="00791C8D" w:rsidRPr="00791C8D" w:rsidRDefault="004A7FB7" w:rsidP="00791C8D">
      <w:pPr>
        <w:ind w:firstLine="708"/>
        <w:jc w:val="both"/>
        <w:rPr>
          <w:rFonts w:ascii="Times New Roman" w:hAnsi="Times New Roman"/>
          <w:szCs w:val="24"/>
          <w:lang w:eastAsia="sk-SK"/>
        </w:rPr>
      </w:pPr>
      <w:r>
        <w:rPr>
          <w:rFonts w:ascii="Times New Roman" w:hAnsi="Times New Roman"/>
          <w:szCs w:val="24"/>
          <w:lang w:eastAsia="sk-SK"/>
        </w:rPr>
        <w:t>O</w:t>
      </w:r>
      <w:r w:rsidR="00791C8D" w:rsidRPr="00791C8D">
        <w:rPr>
          <w:rFonts w:ascii="Times New Roman" w:hAnsi="Times New Roman"/>
          <w:szCs w:val="24"/>
          <w:lang w:eastAsia="sk-SK"/>
        </w:rPr>
        <w:t xml:space="preserve">bzvlášť závažného zločinu podvodu podľa § 221 ods. </w:t>
      </w:r>
      <w:r w:rsidR="00806CC0">
        <w:rPr>
          <w:rFonts w:ascii="Times New Roman" w:hAnsi="Times New Roman"/>
          <w:szCs w:val="24"/>
          <w:lang w:eastAsia="sk-SK"/>
        </w:rPr>
        <w:t xml:space="preserve">1 a </w:t>
      </w:r>
      <w:r w:rsidR="00791C8D" w:rsidRPr="00791C8D">
        <w:rPr>
          <w:rFonts w:ascii="Times New Roman" w:hAnsi="Times New Roman"/>
          <w:szCs w:val="24"/>
          <w:lang w:eastAsia="sk-SK"/>
        </w:rPr>
        <w:t xml:space="preserve">4 </w:t>
      </w:r>
      <w:r w:rsidR="00806CC0">
        <w:rPr>
          <w:rFonts w:ascii="Times New Roman" w:hAnsi="Times New Roman"/>
          <w:szCs w:val="24"/>
          <w:lang w:eastAsia="sk-SK"/>
        </w:rPr>
        <w:t xml:space="preserve">písm. a) </w:t>
      </w:r>
      <w:r w:rsidR="00791C8D" w:rsidRPr="00791C8D">
        <w:rPr>
          <w:rFonts w:ascii="Times New Roman" w:hAnsi="Times New Roman"/>
          <w:szCs w:val="24"/>
          <w:lang w:eastAsia="sk-SK"/>
        </w:rPr>
        <w:t>Trestného zákona sa dopustí, kto na škodu cudzieho majetku seba alebo iného obohatí tým, že uvedie niekoho do omylu alebo využije niečí omyl, a spôsobí tak na cudzom majetku škodu veľkého rozsahu</w:t>
      </w:r>
      <w:r w:rsidR="00806CC0">
        <w:rPr>
          <w:rFonts w:ascii="Times New Roman" w:hAnsi="Times New Roman"/>
          <w:szCs w:val="24"/>
          <w:lang w:eastAsia="sk-SK"/>
        </w:rPr>
        <w:t xml:space="preserve">. </w:t>
      </w:r>
    </w:p>
    <w:p w:rsidR="00791C8D" w:rsidRPr="00791C8D" w:rsidRDefault="00791C8D" w:rsidP="00791C8D">
      <w:pPr>
        <w:jc w:val="both"/>
        <w:rPr>
          <w:rFonts w:ascii="Times New Roman" w:hAnsi="Times New Roman"/>
          <w:szCs w:val="24"/>
          <w:lang w:eastAsia="sk-SK"/>
        </w:rPr>
      </w:pPr>
    </w:p>
    <w:p w:rsidR="00791C8D" w:rsidRPr="00791C8D" w:rsidRDefault="00791C8D" w:rsidP="00791C8D">
      <w:pPr>
        <w:jc w:val="both"/>
        <w:rPr>
          <w:rFonts w:ascii="Times New Roman" w:hAnsi="Times New Roman"/>
          <w:szCs w:val="24"/>
          <w:lang w:eastAsia="sk-SK"/>
        </w:rPr>
      </w:pPr>
      <w:r w:rsidRPr="00791C8D">
        <w:rPr>
          <w:rFonts w:ascii="Times New Roman" w:hAnsi="Times New Roman"/>
          <w:szCs w:val="24"/>
          <w:lang w:eastAsia="sk-SK"/>
        </w:rPr>
        <w:lastRenderedPageBreak/>
        <w:tab/>
        <w:t xml:space="preserve">Podľa § 124 ods. 1 Trestného zákona škodou sa na účely tohto zákona rozumie ujma na majetku alebo reálny úbytok na majetku alebo na právach poškodeného alebo jeho iná ujma, ktorá je v príčinnej súvislosti s trestným činom, bez ohľadu na to, či ide o škodu na veci alebo na právach. Škodou sa na účely tohto zákona rozumie aj získanie prospechu v príčinnej súvislosti s trestným činom.    </w:t>
      </w:r>
    </w:p>
    <w:p w:rsidR="00791C8D" w:rsidRPr="00791C8D" w:rsidRDefault="00791C8D" w:rsidP="00791C8D">
      <w:pPr>
        <w:jc w:val="both"/>
        <w:rPr>
          <w:rFonts w:ascii="Times New Roman" w:hAnsi="Times New Roman"/>
          <w:szCs w:val="24"/>
          <w:lang w:eastAsia="sk-SK"/>
        </w:rPr>
      </w:pPr>
    </w:p>
    <w:p w:rsidR="00791C8D" w:rsidRPr="00791C8D" w:rsidRDefault="00791C8D" w:rsidP="00791C8D">
      <w:pPr>
        <w:jc w:val="both"/>
        <w:rPr>
          <w:rFonts w:ascii="Times New Roman" w:hAnsi="Times New Roman"/>
          <w:szCs w:val="24"/>
          <w:lang w:eastAsia="sk-SK"/>
        </w:rPr>
      </w:pPr>
      <w:r w:rsidRPr="00791C8D">
        <w:rPr>
          <w:rFonts w:ascii="Times New Roman" w:hAnsi="Times New Roman"/>
          <w:szCs w:val="24"/>
          <w:lang w:eastAsia="sk-SK"/>
        </w:rPr>
        <w:tab/>
        <w:t>Podľa § 125 ods. 1 Trestného zákona škodou malou sa rozumie škoda prevyšujúca sumu 266 eur. Škodou väčšou sa rozumie suma dosahujúca najmenej desaťnásobok takej sumy. Značnou škodou sa rozumie suma dosahujúca najmenej stonásobok takej sumy. Škodou veľkého rozsahu sa rozumie suma dosahujúca najmenej päťstonásobok takej sumy. Tieto hľadiská sa použijú rovnako na určenie výšky prospechu, hodnoty veci a rozsahu činu.</w:t>
      </w:r>
    </w:p>
    <w:p w:rsidR="00791C8D" w:rsidRPr="00791C8D" w:rsidRDefault="00791C8D" w:rsidP="00791C8D">
      <w:pPr>
        <w:jc w:val="both"/>
        <w:rPr>
          <w:rFonts w:ascii="Times New Roman" w:hAnsi="Times New Roman"/>
          <w:szCs w:val="24"/>
          <w:lang w:eastAsia="sk-SK"/>
        </w:rPr>
      </w:pPr>
    </w:p>
    <w:p w:rsidR="00791C8D" w:rsidRPr="00791C8D" w:rsidRDefault="00791C8D" w:rsidP="00791C8D">
      <w:pPr>
        <w:jc w:val="both"/>
        <w:rPr>
          <w:rFonts w:ascii="Times New Roman" w:hAnsi="Times New Roman"/>
          <w:szCs w:val="24"/>
          <w:lang w:eastAsia="sk-SK"/>
        </w:rPr>
      </w:pPr>
      <w:r w:rsidRPr="00791C8D">
        <w:rPr>
          <w:rFonts w:ascii="Times New Roman" w:hAnsi="Times New Roman"/>
          <w:szCs w:val="24"/>
          <w:lang w:eastAsia="sk-SK"/>
        </w:rPr>
        <w:tab/>
        <w:t>Podľa § 126 ods. 1 Trestného zákona pri určení výšky škody sa vychádza z ceny, za ktorú sa vec, ktorá bola predmetom útoku, v čase a</w:t>
      </w:r>
      <w:r w:rsidR="009E45D3" w:rsidRPr="007F4043">
        <w:rPr>
          <w:rFonts w:ascii="Times New Roman" w:hAnsi="Times New Roman"/>
          <w:szCs w:val="24"/>
          <w:lang w:eastAsia="sk-SK"/>
        </w:rPr>
        <w:t> </w:t>
      </w:r>
      <w:r w:rsidRPr="00791C8D">
        <w:rPr>
          <w:rFonts w:ascii="Times New Roman" w:hAnsi="Times New Roman"/>
          <w:szCs w:val="24"/>
          <w:lang w:eastAsia="sk-SK"/>
        </w:rPr>
        <w:t>v</w:t>
      </w:r>
      <w:r w:rsidR="009E45D3" w:rsidRPr="007F4043">
        <w:rPr>
          <w:rFonts w:ascii="Times New Roman" w:hAnsi="Times New Roman"/>
          <w:szCs w:val="24"/>
          <w:lang w:eastAsia="sk-SK"/>
        </w:rPr>
        <w:t xml:space="preserve"> </w:t>
      </w:r>
      <w:r w:rsidRPr="00791C8D">
        <w:rPr>
          <w:rFonts w:ascii="Times New Roman" w:hAnsi="Times New Roman"/>
          <w:szCs w:val="24"/>
          <w:lang w:eastAsia="sk-SK"/>
        </w:rPr>
        <w:t>mieste činu obvykle predáva. Ak výšku škody nemožno takto zistiť, vychádza sa z účelne vynaložených nákladov na obstaranie rovnakej alebo obdobnej veci alebo na uvedenie veci do predošlého stavu.</w:t>
      </w:r>
    </w:p>
    <w:p w:rsidR="00791C8D" w:rsidRPr="00791C8D" w:rsidRDefault="00791C8D" w:rsidP="00791C8D">
      <w:pPr>
        <w:jc w:val="both"/>
        <w:rPr>
          <w:rFonts w:ascii="Times New Roman" w:hAnsi="Times New Roman"/>
          <w:szCs w:val="24"/>
          <w:lang w:eastAsia="sk-SK"/>
        </w:rPr>
      </w:pPr>
    </w:p>
    <w:p w:rsidR="00791C8D" w:rsidRPr="00791C8D" w:rsidRDefault="00791C8D" w:rsidP="00791C8D">
      <w:pPr>
        <w:jc w:val="both"/>
        <w:rPr>
          <w:rFonts w:ascii="Times New Roman" w:hAnsi="Times New Roman"/>
          <w:szCs w:val="24"/>
          <w:lang w:eastAsia="sk-SK"/>
        </w:rPr>
      </w:pPr>
      <w:r w:rsidRPr="00791C8D">
        <w:rPr>
          <w:rFonts w:ascii="Times New Roman" w:hAnsi="Times New Roman"/>
          <w:szCs w:val="24"/>
          <w:lang w:eastAsia="sk-SK"/>
        </w:rPr>
        <w:tab/>
        <w:t>Podľa § 126 ods. 3 Trestného zákona ak nemožno určiť výšku škody alebo ujmy ani jedným zo spôsobov podľa odsekov 1 a 2 alebo ak sú vážne pochybnosti o správnosti výšky škody alebo takto určenej ujmy, určí sa jej výška na podklade odborného vyjadrenia alebo potvrdenia právnickej osoby, ktorej pôsobnosť alebo predmet činnosti poskytuje záruku objektívnosti určenia škody alebo ujmy; inak sa výška škody určí na podklade znaleckého posudku.</w:t>
      </w:r>
    </w:p>
    <w:p w:rsidR="00791C8D" w:rsidRPr="00791C8D" w:rsidRDefault="00791C8D" w:rsidP="00791C8D">
      <w:pPr>
        <w:jc w:val="both"/>
        <w:rPr>
          <w:rFonts w:ascii="Times New Roman" w:hAnsi="Times New Roman"/>
          <w:szCs w:val="24"/>
          <w:lang w:eastAsia="sk-SK"/>
        </w:rPr>
      </w:pPr>
    </w:p>
    <w:p w:rsidR="00791C8D" w:rsidRPr="00791C8D" w:rsidRDefault="00791C8D" w:rsidP="00791C8D">
      <w:pPr>
        <w:ind w:firstLine="284"/>
        <w:jc w:val="both"/>
        <w:rPr>
          <w:rFonts w:ascii="Times New Roman" w:hAnsi="Times New Roman"/>
          <w:szCs w:val="24"/>
          <w:lang w:eastAsia="sk-SK"/>
        </w:rPr>
      </w:pPr>
      <w:r w:rsidRPr="00791C8D">
        <w:rPr>
          <w:rFonts w:ascii="Times New Roman" w:hAnsi="Times New Roman"/>
          <w:b/>
          <w:szCs w:val="24"/>
          <w:lang w:eastAsia="sk-SK"/>
        </w:rPr>
        <w:tab/>
      </w:r>
      <w:r w:rsidRPr="00791C8D">
        <w:rPr>
          <w:rFonts w:ascii="Times New Roman" w:hAnsi="Times New Roman"/>
          <w:szCs w:val="24"/>
          <w:lang w:eastAsia="sk-SK"/>
        </w:rPr>
        <w:t>Ustanovenie § 221 Trestného zákona poskytuje ochranu cudziemu majetku, ktorý tvoria všetky majetkové hodnoty</w:t>
      </w:r>
      <w:r w:rsidR="004A7FB7">
        <w:rPr>
          <w:rFonts w:ascii="Times New Roman" w:hAnsi="Times New Roman"/>
          <w:szCs w:val="24"/>
          <w:lang w:eastAsia="sk-SK"/>
        </w:rPr>
        <w:t xml:space="preserve"> </w:t>
      </w:r>
      <w:r w:rsidRPr="00791C8D">
        <w:rPr>
          <w:rFonts w:ascii="Times New Roman" w:hAnsi="Times New Roman"/>
          <w:szCs w:val="24"/>
          <w:lang w:eastAsia="sk-SK"/>
        </w:rPr>
        <w:t>patria</w:t>
      </w:r>
      <w:r w:rsidR="004A7FB7">
        <w:rPr>
          <w:rFonts w:ascii="Times New Roman" w:hAnsi="Times New Roman"/>
          <w:szCs w:val="24"/>
          <w:lang w:eastAsia="sk-SK"/>
        </w:rPr>
        <w:t>ce</w:t>
      </w:r>
      <w:r w:rsidRPr="00791C8D">
        <w:rPr>
          <w:rFonts w:ascii="Times New Roman" w:hAnsi="Times New Roman"/>
          <w:szCs w:val="24"/>
          <w:lang w:eastAsia="sk-SK"/>
        </w:rPr>
        <w:t xml:space="preserve"> určitej osobe. </w:t>
      </w:r>
    </w:p>
    <w:p w:rsidR="00791C8D" w:rsidRPr="00791C8D" w:rsidRDefault="00791C8D" w:rsidP="00791C8D">
      <w:pPr>
        <w:ind w:firstLine="284"/>
        <w:jc w:val="both"/>
        <w:rPr>
          <w:rFonts w:ascii="Times New Roman" w:hAnsi="Times New Roman"/>
          <w:szCs w:val="24"/>
          <w:lang w:eastAsia="sk-SK"/>
        </w:rPr>
      </w:pPr>
    </w:p>
    <w:p w:rsidR="00791C8D" w:rsidRPr="00791C8D" w:rsidRDefault="00791C8D" w:rsidP="00791C8D">
      <w:pPr>
        <w:ind w:firstLine="708"/>
        <w:jc w:val="both"/>
        <w:rPr>
          <w:rFonts w:ascii="Times New Roman" w:hAnsi="Times New Roman"/>
          <w:color w:val="000000"/>
          <w:szCs w:val="24"/>
          <w:lang w:eastAsia="sk-SK"/>
        </w:rPr>
      </w:pPr>
      <w:r w:rsidRPr="00791C8D">
        <w:rPr>
          <w:rFonts w:ascii="Times New Roman" w:hAnsi="Times New Roman"/>
          <w:color w:val="000000"/>
          <w:szCs w:val="24"/>
          <w:lang w:eastAsia="sk-SK"/>
        </w:rPr>
        <w:t xml:space="preserve">Objektívna stránka trestného činu podvodu je založená na tom, že páchateľ uvedie určitú osobu do omylu alebo využije omyl určitej osoby a takáto osoba v dôsledku omylu zrealizuje majetkovú dispozíciu, ktorou vznikne na cudzom majetku škoda aspoň malá </w:t>
      </w:r>
      <w:r w:rsidR="004365CA" w:rsidRPr="007F4043">
        <w:rPr>
          <w:rFonts w:ascii="Times New Roman" w:hAnsi="Times New Roman"/>
          <w:color w:val="000000"/>
          <w:szCs w:val="24"/>
          <w:lang w:eastAsia="sk-SK"/>
        </w:rPr>
        <w:t xml:space="preserve">a páchateľ </w:t>
      </w:r>
      <w:r w:rsidRPr="00791C8D">
        <w:rPr>
          <w:rFonts w:ascii="Times New Roman" w:hAnsi="Times New Roman"/>
          <w:color w:val="000000"/>
          <w:szCs w:val="24"/>
          <w:lang w:eastAsia="sk-SK"/>
        </w:rPr>
        <w:t xml:space="preserve">sa uvedeným konaním obohatí, prípadne sa obohatí niekto iný. </w:t>
      </w:r>
    </w:p>
    <w:p w:rsidR="00791C8D" w:rsidRPr="00791C8D" w:rsidRDefault="00791C8D" w:rsidP="00791C8D">
      <w:pPr>
        <w:autoSpaceDE w:val="0"/>
        <w:autoSpaceDN w:val="0"/>
        <w:adjustRightInd w:val="0"/>
        <w:jc w:val="both"/>
        <w:rPr>
          <w:rFonts w:ascii="Times New Roman" w:hAnsi="Times New Roman"/>
          <w:color w:val="000000"/>
          <w:szCs w:val="24"/>
          <w:lang w:eastAsia="sk-SK"/>
        </w:rPr>
      </w:pPr>
    </w:p>
    <w:p w:rsidR="00791C8D" w:rsidRPr="00791C8D" w:rsidRDefault="00791C8D" w:rsidP="00791C8D">
      <w:pPr>
        <w:autoSpaceDE w:val="0"/>
        <w:autoSpaceDN w:val="0"/>
        <w:adjustRightInd w:val="0"/>
        <w:ind w:left="708"/>
        <w:jc w:val="both"/>
        <w:rPr>
          <w:rFonts w:ascii="Times New Roman" w:hAnsi="Times New Roman"/>
          <w:color w:val="000000"/>
          <w:szCs w:val="24"/>
          <w:lang w:eastAsia="sk-SK"/>
        </w:rPr>
      </w:pPr>
      <w:r w:rsidRPr="00791C8D">
        <w:rPr>
          <w:rFonts w:ascii="Times New Roman" w:hAnsi="Times New Roman"/>
          <w:color w:val="000000"/>
          <w:szCs w:val="24"/>
          <w:lang w:eastAsia="sk-SK"/>
        </w:rPr>
        <w:t>Omyl je v právnej teórii definovaný ako nesúlad medzi predstavou a skutočnosťou.</w:t>
      </w:r>
    </w:p>
    <w:p w:rsidR="00791C8D" w:rsidRPr="00791C8D" w:rsidRDefault="00791C8D" w:rsidP="00791C8D">
      <w:pPr>
        <w:autoSpaceDE w:val="0"/>
        <w:autoSpaceDN w:val="0"/>
        <w:adjustRightInd w:val="0"/>
        <w:ind w:left="708"/>
        <w:jc w:val="both"/>
        <w:rPr>
          <w:rFonts w:ascii="Times New Roman" w:hAnsi="Times New Roman"/>
          <w:color w:val="000000"/>
          <w:szCs w:val="24"/>
          <w:lang w:eastAsia="sk-SK"/>
        </w:rPr>
      </w:pPr>
    </w:p>
    <w:p w:rsidR="00791C8D" w:rsidRPr="00791C8D" w:rsidRDefault="00791C8D" w:rsidP="00791C8D">
      <w:pPr>
        <w:autoSpaceDE w:val="0"/>
        <w:autoSpaceDN w:val="0"/>
        <w:adjustRightInd w:val="0"/>
        <w:ind w:firstLine="708"/>
        <w:jc w:val="both"/>
        <w:rPr>
          <w:rFonts w:ascii="Times New Roman" w:hAnsi="Times New Roman"/>
          <w:color w:val="000000"/>
          <w:szCs w:val="24"/>
          <w:lang w:eastAsia="sk-SK"/>
        </w:rPr>
      </w:pPr>
      <w:r w:rsidRPr="00791C8D">
        <w:rPr>
          <w:rFonts w:ascii="Times New Roman" w:hAnsi="Times New Roman"/>
          <w:color w:val="000000"/>
          <w:szCs w:val="24"/>
          <w:lang w:eastAsia="sk-SK"/>
        </w:rPr>
        <w:t>Uvedením</w:t>
      </w:r>
      <w:r w:rsidR="00732C2D" w:rsidRPr="007F4043">
        <w:rPr>
          <w:rFonts w:ascii="Times New Roman" w:hAnsi="Times New Roman"/>
          <w:color w:val="000000"/>
          <w:szCs w:val="24"/>
          <w:lang w:eastAsia="sk-SK"/>
        </w:rPr>
        <w:t xml:space="preserve"> </w:t>
      </w:r>
      <w:r w:rsidRPr="00791C8D">
        <w:rPr>
          <w:rFonts w:ascii="Times New Roman" w:hAnsi="Times New Roman"/>
          <w:color w:val="000000"/>
          <w:szCs w:val="24"/>
          <w:lang w:eastAsia="sk-SK"/>
        </w:rPr>
        <w:t>do omylu je aktívne konanie páchateľa vytvárajúce u osoby,</w:t>
      </w:r>
      <w:r w:rsidR="00732C2D" w:rsidRPr="007F4043">
        <w:rPr>
          <w:rFonts w:ascii="Times New Roman" w:hAnsi="Times New Roman"/>
          <w:color w:val="000000"/>
          <w:szCs w:val="24"/>
          <w:lang w:eastAsia="sk-SK"/>
        </w:rPr>
        <w:t xml:space="preserve"> </w:t>
      </w:r>
      <w:r w:rsidRPr="00791C8D">
        <w:rPr>
          <w:rFonts w:ascii="Times New Roman" w:hAnsi="Times New Roman"/>
          <w:color w:val="000000"/>
          <w:szCs w:val="24"/>
          <w:lang w:eastAsia="sk-SK"/>
        </w:rPr>
        <w:t xml:space="preserve">ktorá vykonáva majetkovú dispozíciu, nesúlad medzi predstavou a skutočnosťou. </w:t>
      </w:r>
    </w:p>
    <w:p w:rsidR="00791C8D" w:rsidRPr="00791C8D" w:rsidRDefault="00791C8D" w:rsidP="00791C8D">
      <w:pPr>
        <w:autoSpaceDE w:val="0"/>
        <w:autoSpaceDN w:val="0"/>
        <w:adjustRightInd w:val="0"/>
        <w:ind w:firstLine="708"/>
        <w:jc w:val="both"/>
        <w:rPr>
          <w:rFonts w:ascii="Times New Roman" w:hAnsi="Times New Roman"/>
          <w:color w:val="000000"/>
          <w:szCs w:val="24"/>
          <w:lang w:eastAsia="sk-SK"/>
        </w:rPr>
      </w:pPr>
    </w:p>
    <w:p w:rsidR="00791C8D" w:rsidRPr="00791C8D" w:rsidRDefault="00791C8D" w:rsidP="00791C8D">
      <w:pPr>
        <w:autoSpaceDE w:val="0"/>
        <w:autoSpaceDN w:val="0"/>
        <w:adjustRightInd w:val="0"/>
        <w:ind w:firstLine="708"/>
        <w:jc w:val="both"/>
        <w:rPr>
          <w:rFonts w:ascii="Times New Roman" w:hAnsi="Times New Roman"/>
          <w:color w:val="000000"/>
          <w:szCs w:val="24"/>
          <w:lang w:eastAsia="sk-SK"/>
        </w:rPr>
      </w:pPr>
      <w:r w:rsidRPr="00791C8D">
        <w:rPr>
          <w:rFonts w:ascii="Times New Roman" w:hAnsi="Times New Roman"/>
          <w:color w:val="000000"/>
          <w:szCs w:val="24"/>
          <w:lang w:eastAsia="sk-SK"/>
        </w:rPr>
        <w:t>Využitím niečieho omylu je pasívne konanie páchateľa</w:t>
      </w:r>
      <w:r w:rsidR="004365CA" w:rsidRPr="007F4043">
        <w:rPr>
          <w:rFonts w:ascii="Times New Roman" w:hAnsi="Times New Roman"/>
          <w:color w:val="000000"/>
          <w:szCs w:val="24"/>
          <w:lang w:eastAsia="sk-SK"/>
        </w:rPr>
        <w:t xml:space="preserve"> </w:t>
      </w:r>
      <w:r w:rsidRPr="00791C8D">
        <w:rPr>
          <w:rFonts w:ascii="Times New Roman" w:hAnsi="Times New Roman"/>
          <w:color w:val="000000"/>
          <w:szCs w:val="24"/>
          <w:lang w:eastAsia="sk-SK"/>
        </w:rPr>
        <w:t xml:space="preserve">nevytvárajúce nesúlad medzi predstavou a skutočnosťou, avšak tento nesúlad je využitý za účelom obohatenia seba alebo iného. </w:t>
      </w:r>
    </w:p>
    <w:p w:rsidR="00791C8D" w:rsidRPr="00791C8D" w:rsidRDefault="00791C8D" w:rsidP="00791C8D">
      <w:pPr>
        <w:autoSpaceDE w:val="0"/>
        <w:autoSpaceDN w:val="0"/>
        <w:adjustRightInd w:val="0"/>
        <w:ind w:firstLine="708"/>
        <w:jc w:val="both"/>
        <w:rPr>
          <w:rFonts w:ascii="Times New Roman" w:hAnsi="Times New Roman"/>
          <w:color w:val="000000"/>
          <w:szCs w:val="24"/>
          <w:lang w:eastAsia="sk-SK"/>
        </w:rPr>
      </w:pPr>
    </w:p>
    <w:p w:rsidR="00791C8D" w:rsidRPr="00791C8D" w:rsidRDefault="00791C8D" w:rsidP="00791C8D">
      <w:pPr>
        <w:autoSpaceDE w:val="0"/>
        <w:autoSpaceDN w:val="0"/>
        <w:adjustRightInd w:val="0"/>
        <w:ind w:firstLine="708"/>
        <w:jc w:val="both"/>
        <w:rPr>
          <w:rFonts w:ascii="Times New Roman" w:hAnsi="Times New Roman"/>
          <w:color w:val="000000"/>
          <w:szCs w:val="24"/>
          <w:lang w:eastAsia="sk-SK"/>
        </w:rPr>
      </w:pPr>
      <w:r w:rsidRPr="00791C8D">
        <w:rPr>
          <w:rFonts w:ascii="Times New Roman" w:hAnsi="Times New Roman"/>
          <w:color w:val="000000"/>
          <w:szCs w:val="24"/>
          <w:lang w:eastAsia="sk-SK"/>
        </w:rPr>
        <w:t xml:space="preserve">Dôsledkom uvedenia do omylu a využitia omylu páchateľom je vykonanie majetkovej dispozície osobou konajúcou v omyle s následným spôsobením škody (aspoň malej) na cudzom majetku a obohatením sa páchateľa alebo inej osoby. Medzi spôsobením škody na cudzom majetku a omylom osoby musí existovať príčinná súvislosť. </w:t>
      </w:r>
    </w:p>
    <w:p w:rsidR="00791C8D" w:rsidRPr="00791C8D" w:rsidRDefault="00791C8D" w:rsidP="00791C8D">
      <w:pPr>
        <w:autoSpaceDE w:val="0"/>
        <w:autoSpaceDN w:val="0"/>
        <w:adjustRightInd w:val="0"/>
        <w:ind w:firstLine="708"/>
        <w:jc w:val="both"/>
        <w:rPr>
          <w:rFonts w:ascii="Times New Roman" w:hAnsi="Times New Roman"/>
          <w:color w:val="000000"/>
          <w:szCs w:val="24"/>
          <w:lang w:eastAsia="sk-SK"/>
        </w:rPr>
      </w:pPr>
    </w:p>
    <w:p w:rsidR="00791C8D" w:rsidRPr="00791C8D" w:rsidRDefault="00791C8D" w:rsidP="00791C8D">
      <w:pPr>
        <w:autoSpaceDE w:val="0"/>
        <w:autoSpaceDN w:val="0"/>
        <w:adjustRightInd w:val="0"/>
        <w:ind w:firstLine="708"/>
        <w:jc w:val="both"/>
        <w:rPr>
          <w:rFonts w:ascii="Times New Roman" w:hAnsi="Times New Roman"/>
          <w:color w:val="000000"/>
          <w:szCs w:val="24"/>
          <w:lang w:eastAsia="sk-SK"/>
        </w:rPr>
      </w:pPr>
      <w:r w:rsidRPr="00791C8D">
        <w:rPr>
          <w:rFonts w:ascii="Times New Roman" w:hAnsi="Times New Roman"/>
          <w:color w:val="000000"/>
          <w:szCs w:val="24"/>
          <w:lang w:eastAsia="sk-SK"/>
        </w:rPr>
        <w:t xml:space="preserve">Pokiaľ ide o škodu ako znak skutkovej podstaty trestného činu podľa § 221 Trestného zákona, túto definuje § 124 ods. 1 Trestného zákona, ako je uvedené vyššie, ako </w:t>
      </w:r>
      <w:r w:rsidRPr="00791C8D">
        <w:rPr>
          <w:rFonts w:ascii="Times New Roman" w:hAnsi="Times New Roman"/>
          <w:szCs w:val="24"/>
          <w:lang w:eastAsia="sk-SK"/>
        </w:rPr>
        <w:t xml:space="preserve">ujmu na majetku alebo reálny úbytok na majetku alebo na právach poškodeného alebo jeho inú ujmu, ktorá je v príčinnej súvislosti s trestným činom. </w:t>
      </w:r>
    </w:p>
    <w:p w:rsidR="00791C8D" w:rsidRPr="00791C8D" w:rsidRDefault="00791C8D" w:rsidP="00791C8D">
      <w:pPr>
        <w:ind w:firstLine="284"/>
        <w:jc w:val="both"/>
        <w:rPr>
          <w:rFonts w:ascii="Times New Roman" w:hAnsi="Times New Roman"/>
          <w:szCs w:val="24"/>
          <w:lang w:eastAsia="sk-SK"/>
        </w:rPr>
      </w:pPr>
    </w:p>
    <w:p w:rsidR="00791C8D" w:rsidRPr="00791C8D" w:rsidRDefault="00791C8D" w:rsidP="00791C8D">
      <w:pPr>
        <w:ind w:firstLine="284"/>
        <w:jc w:val="both"/>
        <w:rPr>
          <w:rFonts w:ascii="Times New Roman" w:hAnsi="Times New Roman"/>
          <w:szCs w:val="24"/>
          <w:lang w:eastAsia="sk-SK"/>
        </w:rPr>
      </w:pPr>
      <w:r w:rsidRPr="00791C8D">
        <w:rPr>
          <w:rFonts w:ascii="Times New Roman" w:hAnsi="Times New Roman"/>
          <w:szCs w:val="24"/>
          <w:lang w:eastAsia="sk-SK"/>
        </w:rPr>
        <w:tab/>
        <w:t xml:space="preserve">Na trestnosť dotknutého činu sa vyžaduje podľa § 17 Trestného zákona úmyselné zavinenie.  </w:t>
      </w:r>
    </w:p>
    <w:p w:rsidR="00791C8D" w:rsidRPr="00791C8D" w:rsidRDefault="00791C8D" w:rsidP="00791C8D">
      <w:pPr>
        <w:ind w:firstLine="284"/>
        <w:jc w:val="both"/>
        <w:rPr>
          <w:rFonts w:ascii="Times New Roman" w:hAnsi="Times New Roman"/>
          <w:szCs w:val="24"/>
          <w:lang w:eastAsia="sk-SK"/>
        </w:rPr>
      </w:pP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Podstatou posudzovaného trestného činu podvodu podľa § 221 Trestného zákona je, že </w:t>
      </w:r>
      <w:r w:rsidR="00B94CE2">
        <w:rPr>
          <w:rFonts w:ascii="Times New Roman" w:hAnsi="Times New Roman"/>
          <w:szCs w:val="24"/>
          <w:lang w:eastAsia="sk-SK"/>
        </w:rPr>
        <w:t>predávajúci</w:t>
      </w:r>
      <w:r w:rsidRPr="00791C8D">
        <w:rPr>
          <w:rFonts w:ascii="Times New Roman" w:hAnsi="Times New Roman"/>
          <w:szCs w:val="24"/>
          <w:lang w:eastAsia="sk-SK"/>
        </w:rPr>
        <w:t xml:space="preserve"> uvedie do omylu </w:t>
      </w:r>
      <w:r w:rsidR="00B94CE2">
        <w:rPr>
          <w:rFonts w:ascii="Times New Roman" w:hAnsi="Times New Roman"/>
          <w:szCs w:val="24"/>
          <w:lang w:eastAsia="sk-SK"/>
        </w:rPr>
        <w:t>kupujúceho</w:t>
      </w:r>
      <w:r w:rsidRPr="00791C8D">
        <w:rPr>
          <w:rFonts w:ascii="Times New Roman" w:hAnsi="Times New Roman"/>
          <w:szCs w:val="24"/>
          <w:lang w:eastAsia="sk-SK"/>
        </w:rPr>
        <w:t xml:space="preserve"> tým, že predstiera, že motorové vozidlo, ktoré mu predáva</w:t>
      </w:r>
      <w:r w:rsidR="00905537" w:rsidRPr="007F4043">
        <w:rPr>
          <w:rFonts w:ascii="Times New Roman" w:hAnsi="Times New Roman"/>
          <w:szCs w:val="24"/>
          <w:lang w:eastAsia="sk-SK"/>
        </w:rPr>
        <w:t>,</w:t>
      </w:r>
      <w:r w:rsidRPr="00791C8D">
        <w:rPr>
          <w:rFonts w:ascii="Times New Roman" w:hAnsi="Times New Roman"/>
          <w:szCs w:val="24"/>
          <w:lang w:eastAsia="sk-SK"/>
        </w:rPr>
        <w:t xml:space="preserve"> má najazdený nižší počet kilometrov, ako v skutočnosti má. Tento deklarovaný nižší počet najazdených kilometrov vyplýva aj z tachometra, ktorého údaje boli skôr upravené. Počet najazdených kilometrov</w:t>
      </w:r>
      <w:r w:rsidR="00905537" w:rsidRPr="007F4043">
        <w:rPr>
          <w:rFonts w:ascii="Times New Roman" w:hAnsi="Times New Roman"/>
          <w:szCs w:val="24"/>
          <w:lang w:eastAsia="sk-SK"/>
        </w:rPr>
        <w:t>,</w:t>
      </w:r>
      <w:r w:rsidRPr="00791C8D">
        <w:rPr>
          <w:rFonts w:ascii="Times New Roman" w:hAnsi="Times New Roman"/>
          <w:szCs w:val="24"/>
          <w:lang w:eastAsia="sk-SK"/>
        </w:rPr>
        <w:t xml:space="preserve"> a teda stav tachometra patrí medzi základné technické údaje, na základe ktorých sa záujemca o kúpu ojazdeného motorového vozidla rozhoduje, či motorové vozidlo kúpi alebo nie. Na základe tohto údaju možno určiť technický stav motorového vozidla, jeho životnosť, hrozbu vzniku porúch a predpoklad následných opráv a investícií a tiež jeho kúpnu cenu. Ak teda </w:t>
      </w:r>
      <w:r w:rsidR="00B94CE2">
        <w:rPr>
          <w:rFonts w:ascii="Times New Roman" w:hAnsi="Times New Roman"/>
          <w:szCs w:val="24"/>
          <w:lang w:eastAsia="sk-SK"/>
        </w:rPr>
        <w:t>predávajúci</w:t>
      </w:r>
      <w:r w:rsidRPr="00791C8D">
        <w:rPr>
          <w:rFonts w:ascii="Times New Roman" w:hAnsi="Times New Roman"/>
          <w:szCs w:val="24"/>
          <w:lang w:eastAsia="sk-SK"/>
        </w:rPr>
        <w:t xml:space="preserve"> prezentuje, že motorové vozidlo má najazdený nižší počet kilometrov</w:t>
      </w:r>
      <w:r w:rsidR="00905537" w:rsidRPr="007F4043">
        <w:rPr>
          <w:rFonts w:ascii="Times New Roman" w:hAnsi="Times New Roman"/>
          <w:szCs w:val="24"/>
          <w:lang w:eastAsia="sk-SK"/>
        </w:rPr>
        <w:t>,</w:t>
      </w:r>
      <w:r w:rsidRPr="00791C8D">
        <w:rPr>
          <w:rFonts w:ascii="Times New Roman" w:hAnsi="Times New Roman"/>
          <w:szCs w:val="24"/>
          <w:lang w:eastAsia="sk-SK"/>
        </w:rPr>
        <w:t xml:space="preserve"> ako v skutočnosti má, koná v úmysle obohatiť seba alebo iného uvedením do omylu </w:t>
      </w:r>
      <w:r w:rsidR="00C12D38">
        <w:rPr>
          <w:rFonts w:ascii="Times New Roman" w:hAnsi="Times New Roman"/>
          <w:szCs w:val="24"/>
          <w:lang w:eastAsia="sk-SK"/>
        </w:rPr>
        <w:t>kupujúceho</w:t>
      </w:r>
      <w:r w:rsidRPr="00791C8D">
        <w:rPr>
          <w:rFonts w:ascii="Times New Roman" w:hAnsi="Times New Roman"/>
          <w:szCs w:val="24"/>
          <w:lang w:eastAsia="sk-SK"/>
        </w:rPr>
        <w:t xml:space="preserve">, ktorému v prípade, ak reálne dôjde k uzatvoreniu kúpnej zmluvy, vznikne v dôsledku tohto jeho konania škoda. </w:t>
      </w:r>
    </w:p>
    <w:p w:rsidR="00791C8D" w:rsidRPr="00791C8D" w:rsidRDefault="00791C8D" w:rsidP="00791C8D">
      <w:pPr>
        <w:ind w:firstLine="708"/>
        <w:jc w:val="both"/>
        <w:rPr>
          <w:rFonts w:ascii="Times New Roman" w:hAnsi="Times New Roman"/>
          <w:szCs w:val="24"/>
          <w:lang w:eastAsia="sk-SK"/>
        </w:rPr>
      </w:pP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Škoda je znakom skutkovej podstaty trestného činu podvodu podľa § 221 Trestného zákona. Ako je zrejmé z vyššie uvedeného, určiť výšku škody v posudzovanom prípade trestného činu podvodu podľa § 221 Trestného zákona možno viacerými spôsobmi. </w:t>
      </w:r>
    </w:p>
    <w:p w:rsidR="00791C8D" w:rsidRPr="00791C8D" w:rsidRDefault="00791C8D" w:rsidP="00791C8D">
      <w:pPr>
        <w:ind w:firstLine="708"/>
        <w:jc w:val="both"/>
        <w:rPr>
          <w:rFonts w:ascii="Times New Roman" w:hAnsi="Times New Roman"/>
          <w:szCs w:val="24"/>
          <w:lang w:eastAsia="sk-SK"/>
        </w:rPr>
      </w:pPr>
    </w:p>
    <w:p w:rsidR="00791C8D" w:rsidRP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Spôsob určenia výšky škody uvedený v bode </w:t>
      </w:r>
      <w:r w:rsidR="00E76712" w:rsidRPr="007F4043">
        <w:rPr>
          <w:rFonts w:ascii="Times New Roman" w:hAnsi="Times New Roman"/>
          <w:szCs w:val="24"/>
          <w:lang w:eastAsia="sk-SK"/>
        </w:rPr>
        <w:t>1</w:t>
      </w:r>
      <w:r w:rsidR="00170596" w:rsidRPr="007F4043">
        <w:rPr>
          <w:rFonts w:ascii="Times New Roman" w:hAnsi="Times New Roman"/>
          <w:szCs w:val="24"/>
          <w:lang w:eastAsia="sk-SK"/>
        </w:rPr>
        <w:t xml:space="preserve"> </w:t>
      </w:r>
      <w:r w:rsidRPr="00791C8D">
        <w:rPr>
          <w:rFonts w:ascii="Times New Roman" w:hAnsi="Times New Roman"/>
          <w:szCs w:val="24"/>
          <w:lang w:eastAsia="sk-SK"/>
        </w:rPr>
        <w:t xml:space="preserve">tohto stanoviska v celom rozsahu reflektuje na definíciu škody uvedenú v § 124 ods. 1 Trestného zákona, teda zodpovedá definícii škody ako reálneho úbytku na majetku </w:t>
      </w:r>
      <w:r w:rsidR="00C12D38">
        <w:rPr>
          <w:rFonts w:ascii="Times New Roman" w:hAnsi="Times New Roman"/>
          <w:szCs w:val="24"/>
          <w:lang w:eastAsia="sk-SK"/>
        </w:rPr>
        <w:t>kupujúceho. Predmetným trestným činom kupujúci</w:t>
      </w:r>
      <w:r w:rsidRPr="00791C8D">
        <w:rPr>
          <w:rFonts w:ascii="Times New Roman" w:hAnsi="Times New Roman"/>
          <w:szCs w:val="24"/>
          <w:lang w:eastAsia="sk-SK"/>
        </w:rPr>
        <w:t xml:space="preserve"> stráca časť svojho majetku, ktorá zodpovedá rozdielu cien uvedenému v</w:t>
      </w:r>
      <w:r w:rsidR="00170596" w:rsidRPr="007F4043">
        <w:rPr>
          <w:rFonts w:ascii="Times New Roman" w:hAnsi="Times New Roman"/>
          <w:szCs w:val="24"/>
          <w:lang w:eastAsia="sk-SK"/>
        </w:rPr>
        <w:t> </w:t>
      </w:r>
      <w:r w:rsidRPr="00791C8D">
        <w:rPr>
          <w:rFonts w:ascii="Times New Roman" w:hAnsi="Times New Roman"/>
          <w:szCs w:val="24"/>
          <w:lang w:eastAsia="sk-SK"/>
        </w:rPr>
        <w:t>bode</w:t>
      </w:r>
      <w:r w:rsidR="00170596" w:rsidRPr="007F4043">
        <w:rPr>
          <w:rFonts w:ascii="Times New Roman" w:hAnsi="Times New Roman"/>
          <w:szCs w:val="24"/>
          <w:lang w:eastAsia="sk-SK"/>
        </w:rPr>
        <w:t xml:space="preserve"> </w:t>
      </w:r>
      <w:r w:rsidR="00E76712" w:rsidRPr="007F4043">
        <w:rPr>
          <w:rFonts w:ascii="Times New Roman" w:hAnsi="Times New Roman"/>
          <w:szCs w:val="24"/>
          <w:lang w:eastAsia="sk-SK"/>
        </w:rPr>
        <w:t>1</w:t>
      </w:r>
      <w:r w:rsidRPr="00791C8D">
        <w:rPr>
          <w:rFonts w:ascii="Times New Roman" w:hAnsi="Times New Roman"/>
          <w:szCs w:val="24"/>
          <w:lang w:eastAsia="sk-SK"/>
        </w:rPr>
        <w:t xml:space="preserve"> tohto stanoviska, avšak zároveň nadobúda do svojho vlastníctva motorové vozidlo, ktoré síce nie je takej bonity, aká mu bola </w:t>
      </w:r>
      <w:r w:rsidR="00B94CE2">
        <w:rPr>
          <w:rFonts w:ascii="Times New Roman" w:hAnsi="Times New Roman"/>
          <w:szCs w:val="24"/>
          <w:lang w:eastAsia="sk-SK"/>
        </w:rPr>
        <w:t xml:space="preserve">predávajúcim </w:t>
      </w:r>
      <w:r w:rsidRPr="00791C8D">
        <w:rPr>
          <w:rFonts w:ascii="Times New Roman" w:hAnsi="Times New Roman"/>
          <w:szCs w:val="24"/>
          <w:lang w:eastAsia="sk-SK"/>
        </w:rPr>
        <w:t xml:space="preserve">deklarovaná pri uzatváraní kúpnej zmluvy, teda má viac najazdených kilometrov, ako mu uviedol </w:t>
      </w:r>
      <w:r w:rsidR="00B94CE2">
        <w:rPr>
          <w:rFonts w:ascii="Times New Roman" w:hAnsi="Times New Roman"/>
          <w:szCs w:val="24"/>
          <w:lang w:eastAsia="sk-SK"/>
        </w:rPr>
        <w:t>predávajúci</w:t>
      </w:r>
      <w:r w:rsidRPr="00791C8D">
        <w:rPr>
          <w:rFonts w:ascii="Times New Roman" w:hAnsi="Times New Roman"/>
          <w:szCs w:val="24"/>
          <w:lang w:eastAsia="sk-SK"/>
        </w:rPr>
        <w:t xml:space="preserve">, avšak aj napriek tomu predstavuje majetkovú hodnotu, ktorú uzatvorením kúpnej zmluvy alebo na jej základe kupujúci nadobudol. Ide o majetkovú hodnotu, s ktorou môže </w:t>
      </w:r>
      <w:r w:rsidR="00C12D38">
        <w:rPr>
          <w:rFonts w:ascii="Times New Roman" w:hAnsi="Times New Roman"/>
          <w:szCs w:val="24"/>
          <w:lang w:eastAsia="sk-SK"/>
        </w:rPr>
        <w:t>kupujúci</w:t>
      </w:r>
      <w:r w:rsidRPr="00791C8D">
        <w:rPr>
          <w:rFonts w:ascii="Times New Roman" w:hAnsi="Times New Roman"/>
          <w:szCs w:val="24"/>
          <w:lang w:eastAsia="sk-SK"/>
        </w:rPr>
        <w:t xml:space="preserve"> ďalej disponovať bez obmedzení, teda môže nadobudnuté motorové vozidlo ďalej užívať, môže ho predať a podobne. </w:t>
      </w:r>
    </w:p>
    <w:p w:rsidR="00791C8D" w:rsidRPr="00791C8D" w:rsidRDefault="00791C8D" w:rsidP="00791C8D">
      <w:pPr>
        <w:ind w:firstLine="708"/>
        <w:jc w:val="both"/>
        <w:rPr>
          <w:rFonts w:ascii="Times New Roman" w:hAnsi="Times New Roman"/>
          <w:szCs w:val="24"/>
          <w:lang w:eastAsia="sk-SK"/>
        </w:rPr>
      </w:pPr>
    </w:p>
    <w:p w:rsidR="00791C8D" w:rsidRDefault="00791C8D" w:rsidP="00791C8D">
      <w:pPr>
        <w:ind w:firstLine="708"/>
        <w:jc w:val="both"/>
        <w:rPr>
          <w:rFonts w:ascii="Times New Roman" w:hAnsi="Times New Roman"/>
          <w:szCs w:val="24"/>
          <w:lang w:eastAsia="sk-SK"/>
        </w:rPr>
      </w:pPr>
      <w:r w:rsidRPr="00791C8D">
        <w:rPr>
          <w:rFonts w:ascii="Times New Roman" w:hAnsi="Times New Roman"/>
          <w:szCs w:val="24"/>
          <w:lang w:eastAsia="sk-SK"/>
        </w:rPr>
        <w:t xml:space="preserve">Za účelom čo najobjektívnejšieho stanovenia výšky škody je potrebné znalecké alebo odborné skúmanie. </w:t>
      </w:r>
    </w:p>
    <w:p w:rsidR="00BE5FA6" w:rsidRPr="00791C8D" w:rsidRDefault="00BE5FA6" w:rsidP="00791C8D">
      <w:pPr>
        <w:ind w:firstLine="708"/>
        <w:jc w:val="both"/>
        <w:rPr>
          <w:rFonts w:ascii="Times New Roman" w:hAnsi="Times New Roman"/>
          <w:szCs w:val="24"/>
          <w:lang w:eastAsia="sk-SK"/>
        </w:rPr>
      </w:pPr>
    </w:p>
    <w:p w:rsidR="00791C8D" w:rsidRPr="00791C8D" w:rsidRDefault="00791C8D" w:rsidP="00791C8D">
      <w:pPr>
        <w:ind w:firstLine="284"/>
        <w:jc w:val="both"/>
        <w:rPr>
          <w:rFonts w:ascii="Times New Roman" w:hAnsi="Times New Roman"/>
          <w:szCs w:val="24"/>
          <w:lang w:eastAsia="sk-SK"/>
        </w:rPr>
      </w:pPr>
      <w:r w:rsidRPr="00791C8D">
        <w:rPr>
          <w:rFonts w:ascii="Times New Roman" w:hAnsi="Times New Roman"/>
          <w:szCs w:val="24"/>
          <w:lang w:eastAsia="sk-SK"/>
        </w:rPr>
        <w:tab/>
        <w:t xml:space="preserve">Ak by bola škoda ako znak skutkovej podstaty trestného činu podvodu podľa § 221 Trestného zákona určená v dotknutých prípadoch ako celá cena, ktorú zaplatil kupujúci predávajúcemu za motorové vozidlo s tzv. stočeným tachometrom, táto by nezodpovedala definícii škody uvedenej v § 124 ods. 1 Trestného zákona, keďže by nezohľadňovala nárast majetku </w:t>
      </w:r>
      <w:r w:rsidR="00C12D38">
        <w:rPr>
          <w:rFonts w:ascii="Times New Roman" w:hAnsi="Times New Roman"/>
          <w:szCs w:val="24"/>
          <w:lang w:eastAsia="sk-SK"/>
        </w:rPr>
        <w:t>kupujúceho</w:t>
      </w:r>
      <w:r w:rsidRPr="00791C8D">
        <w:rPr>
          <w:rFonts w:ascii="Times New Roman" w:hAnsi="Times New Roman"/>
          <w:szCs w:val="24"/>
          <w:lang w:eastAsia="sk-SK"/>
        </w:rPr>
        <w:t xml:space="preserve"> o nadobudnuté motorové vozidlo. Takýto výklad by v posudzovanom prípade mohol viesť k vzniku bezdôvodného obohatenia na strane </w:t>
      </w:r>
      <w:r w:rsidR="00C12D38">
        <w:rPr>
          <w:rFonts w:ascii="Times New Roman" w:hAnsi="Times New Roman"/>
          <w:szCs w:val="24"/>
          <w:lang w:eastAsia="sk-SK"/>
        </w:rPr>
        <w:t>kupujúceho</w:t>
      </w:r>
      <w:r w:rsidRPr="00791C8D">
        <w:rPr>
          <w:rFonts w:ascii="Times New Roman" w:hAnsi="Times New Roman"/>
          <w:szCs w:val="24"/>
          <w:lang w:eastAsia="sk-SK"/>
        </w:rPr>
        <w:t>.</w:t>
      </w:r>
    </w:p>
    <w:p w:rsidR="00791C8D" w:rsidRDefault="00791C8D" w:rsidP="00791C8D">
      <w:pPr>
        <w:ind w:firstLine="284"/>
        <w:jc w:val="both"/>
        <w:rPr>
          <w:rFonts w:ascii="Times New Roman" w:hAnsi="Times New Roman"/>
          <w:szCs w:val="24"/>
          <w:lang w:eastAsia="sk-SK"/>
        </w:rPr>
      </w:pPr>
    </w:p>
    <w:p w:rsidR="00743334" w:rsidRDefault="00803333" w:rsidP="00743334">
      <w:pPr>
        <w:ind w:firstLine="284"/>
        <w:jc w:val="both"/>
        <w:rPr>
          <w:rFonts w:ascii="Times New Roman" w:hAnsi="Times New Roman"/>
          <w:szCs w:val="24"/>
          <w:lang w:eastAsia="sk-SK"/>
        </w:rPr>
      </w:pPr>
      <w:r>
        <w:rPr>
          <w:rFonts w:ascii="Times New Roman" w:hAnsi="Times New Roman"/>
          <w:szCs w:val="24"/>
          <w:lang w:eastAsia="sk-SK"/>
        </w:rPr>
        <w:tab/>
      </w:r>
      <w:r w:rsidR="00791C8D" w:rsidRPr="00791C8D">
        <w:rPr>
          <w:rFonts w:ascii="Times New Roman" w:hAnsi="Times New Roman"/>
          <w:szCs w:val="24"/>
          <w:lang w:eastAsia="sk-SK"/>
        </w:rPr>
        <w:t xml:space="preserve">Pre úplnosť je na záver potrebné uviesť, že v kontexte vyššie uvedeného trestného činu nielen kupujúci môže byť uvedený do omylu, </w:t>
      </w:r>
      <w:r w:rsidR="004A7FB7">
        <w:rPr>
          <w:rFonts w:ascii="Times New Roman" w:hAnsi="Times New Roman"/>
          <w:szCs w:val="24"/>
          <w:lang w:eastAsia="sk-SK"/>
        </w:rPr>
        <w:t xml:space="preserve">ale </w:t>
      </w:r>
      <w:r w:rsidR="00791C8D" w:rsidRPr="00791C8D">
        <w:rPr>
          <w:rFonts w:ascii="Times New Roman" w:hAnsi="Times New Roman"/>
          <w:szCs w:val="24"/>
          <w:lang w:eastAsia="sk-SK"/>
        </w:rPr>
        <w:t xml:space="preserve">do omylu môže byť uvedená aj iná osoba, ktorá vykoná majetkovú dispozíciu, teda uzatvorí kúpnu zmluvu, avšak na jej majetku nevznikne škoda, keďže kúpna cena bude zaplatená z peňazí patriacich </w:t>
      </w:r>
      <w:r w:rsidR="00C12D38">
        <w:rPr>
          <w:rFonts w:ascii="Times New Roman" w:hAnsi="Times New Roman"/>
          <w:szCs w:val="24"/>
          <w:lang w:eastAsia="sk-SK"/>
        </w:rPr>
        <w:t>kupujúcemu</w:t>
      </w:r>
      <w:r w:rsidR="00791C8D" w:rsidRPr="00791C8D">
        <w:rPr>
          <w:rFonts w:ascii="Times New Roman" w:hAnsi="Times New Roman"/>
          <w:szCs w:val="24"/>
          <w:lang w:eastAsia="sk-SK"/>
        </w:rPr>
        <w:t xml:space="preserve">. Z logiky veci vyplýva, že toto stanovisko sa vzťahuje aj na uvedený prípad.  </w:t>
      </w:r>
    </w:p>
    <w:p w:rsidR="00743334" w:rsidRDefault="00743334" w:rsidP="00743334">
      <w:pPr>
        <w:ind w:firstLine="284"/>
        <w:jc w:val="both"/>
        <w:rPr>
          <w:rFonts w:ascii="Times New Roman" w:hAnsi="Times New Roman"/>
          <w:szCs w:val="24"/>
          <w:lang w:eastAsia="sk-SK"/>
        </w:rPr>
      </w:pPr>
    </w:p>
    <w:p w:rsidR="00791C8D" w:rsidRPr="00791C8D" w:rsidRDefault="00743334" w:rsidP="00791C8D">
      <w:pPr>
        <w:ind w:firstLine="284"/>
        <w:jc w:val="both"/>
        <w:rPr>
          <w:rFonts w:ascii="Times New Roman" w:hAnsi="Times New Roman"/>
          <w:szCs w:val="24"/>
          <w:lang w:eastAsia="sk-SK"/>
        </w:rPr>
      </w:pPr>
      <w:r>
        <w:rPr>
          <w:rFonts w:ascii="Times New Roman" w:hAnsi="Times New Roman"/>
          <w:szCs w:val="24"/>
          <w:lang w:eastAsia="sk-SK"/>
        </w:rPr>
        <w:lastRenderedPageBreak/>
        <w:tab/>
        <w:t>Toto stanovisko sa</w:t>
      </w:r>
      <w:r w:rsidR="001439EF">
        <w:rPr>
          <w:rFonts w:ascii="Times New Roman" w:hAnsi="Times New Roman"/>
          <w:szCs w:val="24"/>
          <w:lang w:eastAsia="sk-SK"/>
        </w:rPr>
        <w:t xml:space="preserve"> </w:t>
      </w:r>
      <w:r>
        <w:rPr>
          <w:rFonts w:ascii="Times New Roman" w:hAnsi="Times New Roman"/>
          <w:szCs w:val="24"/>
          <w:lang w:eastAsia="sk-SK"/>
        </w:rPr>
        <w:t>neaplikuje na škodu, ktorú si mô</w:t>
      </w:r>
      <w:r w:rsidR="00187AA8">
        <w:rPr>
          <w:rFonts w:ascii="Times New Roman" w:hAnsi="Times New Roman"/>
          <w:szCs w:val="24"/>
          <w:lang w:eastAsia="sk-SK"/>
        </w:rPr>
        <w:t xml:space="preserve">že uplatniť </w:t>
      </w:r>
      <w:r w:rsidR="00C12D38">
        <w:rPr>
          <w:rFonts w:ascii="Times New Roman" w:hAnsi="Times New Roman"/>
          <w:szCs w:val="24"/>
          <w:lang w:eastAsia="sk-SK"/>
        </w:rPr>
        <w:t xml:space="preserve">kupujúci </w:t>
      </w:r>
      <w:r w:rsidR="00187AA8">
        <w:rPr>
          <w:rFonts w:ascii="Times New Roman" w:hAnsi="Times New Roman"/>
          <w:szCs w:val="24"/>
          <w:lang w:eastAsia="sk-SK"/>
        </w:rPr>
        <w:t>v</w:t>
      </w:r>
      <w:r w:rsidR="008306F0">
        <w:rPr>
          <w:rFonts w:ascii="Times New Roman" w:hAnsi="Times New Roman"/>
          <w:szCs w:val="24"/>
          <w:lang w:eastAsia="sk-SK"/>
        </w:rPr>
        <w:t> </w:t>
      </w:r>
      <w:r w:rsidR="00187AA8">
        <w:rPr>
          <w:rFonts w:ascii="Times New Roman" w:hAnsi="Times New Roman"/>
          <w:szCs w:val="24"/>
          <w:lang w:eastAsia="sk-SK"/>
        </w:rPr>
        <w:t>adhéznom</w:t>
      </w:r>
      <w:r w:rsidR="008306F0">
        <w:rPr>
          <w:rFonts w:ascii="Times New Roman" w:hAnsi="Times New Roman"/>
          <w:szCs w:val="24"/>
          <w:lang w:eastAsia="sk-SK"/>
        </w:rPr>
        <w:t xml:space="preserve"> trestnom konaní</w:t>
      </w:r>
      <w:r w:rsidR="00187AA8">
        <w:rPr>
          <w:rFonts w:ascii="Times New Roman" w:hAnsi="Times New Roman"/>
          <w:szCs w:val="24"/>
          <w:lang w:eastAsia="sk-SK"/>
        </w:rPr>
        <w:t xml:space="preserve"> alebo civilnom konaní.</w:t>
      </w:r>
      <w:r w:rsidR="001439EF">
        <w:rPr>
          <w:rFonts w:ascii="Times New Roman" w:hAnsi="Times New Roman"/>
          <w:szCs w:val="24"/>
          <w:lang w:eastAsia="sk-SK"/>
        </w:rPr>
        <w:t xml:space="preserve"> </w:t>
      </w:r>
      <w:r w:rsidR="005B4688">
        <w:rPr>
          <w:rFonts w:ascii="Times New Roman" w:hAnsi="Times New Roman"/>
          <w:szCs w:val="24"/>
          <w:lang w:eastAsia="sk-SK"/>
        </w:rPr>
        <w:t xml:space="preserve">Aplikuje sa len na spôsob určenia škody ako znaku skutkovej podstaty trestného činu podvodu podľa § 221 Trestného zákona. </w:t>
      </w:r>
    </w:p>
    <w:p w:rsidR="00791C8D" w:rsidRPr="00791C8D" w:rsidRDefault="00791C8D" w:rsidP="00791C8D">
      <w:pPr>
        <w:ind w:firstLine="284"/>
        <w:jc w:val="both"/>
        <w:rPr>
          <w:rFonts w:ascii="Times New Roman" w:hAnsi="Times New Roman"/>
          <w:szCs w:val="24"/>
          <w:lang w:eastAsia="sk-SK"/>
        </w:rPr>
      </w:pPr>
    </w:p>
    <w:p w:rsidR="007E1A9E" w:rsidRPr="00113386" w:rsidRDefault="00D5232B" w:rsidP="007E1A9E">
      <w:pPr>
        <w:ind w:firstLine="708"/>
        <w:jc w:val="both"/>
        <w:rPr>
          <w:rFonts w:ascii="Times New Roman" w:hAnsi="Times New Roman"/>
          <w:szCs w:val="24"/>
          <w:lang w:eastAsia="sk-SK"/>
        </w:rPr>
      </w:pPr>
      <w:r>
        <w:rPr>
          <w:rFonts w:ascii="Times New Roman" w:hAnsi="Times New Roman"/>
          <w:szCs w:val="24"/>
          <w:lang w:eastAsia="sk-SK"/>
        </w:rPr>
        <w:t xml:space="preserve">Toto stanovisko nadobúda záväznosť </w:t>
      </w:r>
      <w:r w:rsidR="007E1A9E" w:rsidRPr="007E1A9E">
        <w:rPr>
          <w:rFonts w:ascii="Times New Roman" w:hAnsi="Times New Roman"/>
          <w:b/>
          <w:szCs w:val="24"/>
          <w:lang w:eastAsia="sk-SK"/>
        </w:rPr>
        <w:t>1</w:t>
      </w:r>
      <w:r w:rsidR="008306F0">
        <w:rPr>
          <w:rFonts w:ascii="Times New Roman" w:hAnsi="Times New Roman"/>
          <w:b/>
          <w:szCs w:val="24"/>
          <w:lang w:eastAsia="sk-SK"/>
        </w:rPr>
        <w:t>0</w:t>
      </w:r>
      <w:r w:rsidR="007E1A9E" w:rsidRPr="007E1A9E">
        <w:rPr>
          <w:rFonts w:ascii="Times New Roman" w:hAnsi="Times New Roman"/>
          <w:b/>
          <w:szCs w:val="24"/>
          <w:lang w:eastAsia="sk-SK"/>
        </w:rPr>
        <w:t xml:space="preserve">. </w:t>
      </w:r>
      <w:r w:rsidR="00377721">
        <w:rPr>
          <w:rFonts w:ascii="Times New Roman" w:hAnsi="Times New Roman"/>
          <w:b/>
          <w:szCs w:val="24"/>
          <w:lang w:eastAsia="sk-SK"/>
        </w:rPr>
        <w:t>januára 2019</w:t>
      </w:r>
      <w:r w:rsidR="007E1A9E" w:rsidRPr="007E1A9E">
        <w:rPr>
          <w:rFonts w:ascii="Times New Roman" w:hAnsi="Times New Roman"/>
          <w:b/>
          <w:szCs w:val="24"/>
          <w:lang w:eastAsia="sk-SK"/>
        </w:rPr>
        <w:t>.</w:t>
      </w:r>
      <w:r w:rsidR="007E1A9E">
        <w:rPr>
          <w:rFonts w:ascii="Times New Roman" w:hAnsi="Times New Roman"/>
          <w:b/>
          <w:szCs w:val="24"/>
          <w:lang w:eastAsia="sk-SK"/>
        </w:rPr>
        <w:t xml:space="preserve"> </w:t>
      </w:r>
    </w:p>
    <w:p w:rsidR="00791C8D" w:rsidRDefault="00791C8D" w:rsidP="00791C8D">
      <w:pPr>
        <w:ind w:firstLine="284"/>
        <w:jc w:val="both"/>
        <w:rPr>
          <w:rFonts w:ascii="Times New Roman" w:hAnsi="Times New Roman"/>
          <w:szCs w:val="24"/>
          <w:lang w:eastAsia="sk-SK"/>
        </w:rPr>
      </w:pPr>
    </w:p>
    <w:p w:rsidR="00CE2A89" w:rsidRDefault="00CE2A89" w:rsidP="00791C8D">
      <w:pPr>
        <w:ind w:firstLine="284"/>
        <w:jc w:val="both"/>
        <w:rPr>
          <w:rFonts w:ascii="Times New Roman" w:hAnsi="Times New Roman"/>
          <w:szCs w:val="24"/>
          <w:lang w:eastAsia="sk-SK"/>
        </w:rPr>
      </w:pPr>
    </w:p>
    <w:p w:rsidR="00CE2A89" w:rsidRDefault="00CE2A89" w:rsidP="00791C8D">
      <w:pPr>
        <w:ind w:firstLine="284"/>
        <w:jc w:val="both"/>
        <w:rPr>
          <w:rFonts w:ascii="Times New Roman" w:hAnsi="Times New Roman"/>
          <w:szCs w:val="24"/>
          <w:lang w:eastAsia="sk-SK"/>
        </w:rPr>
      </w:pPr>
    </w:p>
    <w:p w:rsidR="007E1A9E" w:rsidRDefault="007E1A9E" w:rsidP="00791C8D">
      <w:pPr>
        <w:ind w:firstLine="284"/>
        <w:jc w:val="both"/>
        <w:rPr>
          <w:rFonts w:ascii="Times New Roman" w:hAnsi="Times New Roman"/>
          <w:szCs w:val="24"/>
          <w:lang w:eastAsia="sk-SK"/>
        </w:rPr>
      </w:pPr>
    </w:p>
    <w:p w:rsidR="007E1A9E" w:rsidRDefault="00CE2A89" w:rsidP="00791C8D">
      <w:pPr>
        <w:ind w:firstLine="284"/>
        <w:jc w:val="both"/>
        <w:rPr>
          <w:rFonts w:ascii="Times New Roman" w:hAnsi="Times New Roman"/>
          <w:szCs w:val="24"/>
          <w:lang w:eastAsia="sk-SK"/>
        </w:rPr>
      </w:pPr>
      <w:r>
        <w:rPr>
          <w:rFonts w:ascii="Times New Roman" w:hAnsi="Times New Roman"/>
          <w:szCs w:val="24"/>
          <w:lang w:eastAsia="sk-SK"/>
        </w:rPr>
        <w:t xml:space="preserve">                                                                                       </w:t>
      </w:r>
      <w:r w:rsidR="00E4638A">
        <w:rPr>
          <w:rFonts w:ascii="Times New Roman" w:hAnsi="Times New Roman"/>
          <w:szCs w:val="24"/>
          <w:lang w:eastAsia="sk-SK"/>
        </w:rPr>
        <w:t xml:space="preserve"> </w:t>
      </w:r>
      <w:r>
        <w:rPr>
          <w:rFonts w:ascii="Times New Roman" w:hAnsi="Times New Roman"/>
          <w:szCs w:val="24"/>
          <w:lang w:eastAsia="sk-SK"/>
        </w:rPr>
        <w:t xml:space="preserve">    podpis</w:t>
      </w:r>
    </w:p>
    <w:p w:rsidR="007E1A9E" w:rsidRDefault="007E1A9E" w:rsidP="00791C8D">
      <w:pPr>
        <w:ind w:firstLine="284"/>
        <w:jc w:val="both"/>
        <w:rPr>
          <w:rFonts w:ascii="Times New Roman" w:hAnsi="Times New Roman"/>
          <w:szCs w:val="24"/>
          <w:lang w:eastAsia="sk-SK"/>
        </w:rPr>
      </w:pP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r>
    </w:p>
    <w:p w:rsidR="007E1A9E" w:rsidRDefault="007E1A9E" w:rsidP="00791C8D">
      <w:pPr>
        <w:ind w:firstLine="284"/>
        <w:jc w:val="both"/>
        <w:rPr>
          <w:rFonts w:ascii="Times New Roman" w:hAnsi="Times New Roman"/>
          <w:szCs w:val="24"/>
          <w:lang w:eastAsia="sk-SK"/>
        </w:rPr>
      </w:pP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t xml:space="preserve">  JUDr. Jaromír </w:t>
      </w:r>
      <w:r w:rsidR="004E71DA">
        <w:rPr>
          <w:rFonts w:ascii="Times New Roman" w:hAnsi="Times New Roman"/>
          <w:szCs w:val="24"/>
          <w:lang w:eastAsia="sk-SK"/>
        </w:rPr>
        <w:t xml:space="preserve"> </w:t>
      </w:r>
      <w:r>
        <w:rPr>
          <w:rFonts w:ascii="Times New Roman" w:hAnsi="Times New Roman"/>
          <w:szCs w:val="24"/>
          <w:lang w:eastAsia="sk-SK"/>
        </w:rPr>
        <w:t>Č</w:t>
      </w:r>
      <w:r w:rsidR="004E71DA">
        <w:rPr>
          <w:rFonts w:ascii="Times New Roman" w:hAnsi="Times New Roman"/>
          <w:szCs w:val="24"/>
          <w:lang w:eastAsia="sk-SK"/>
        </w:rPr>
        <w:t xml:space="preserve"> </w:t>
      </w:r>
      <w:r>
        <w:rPr>
          <w:rFonts w:ascii="Times New Roman" w:hAnsi="Times New Roman"/>
          <w:szCs w:val="24"/>
          <w:lang w:eastAsia="sk-SK"/>
        </w:rPr>
        <w:t>i</w:t>
      </w:r>
      <w:r w:rsidR="004E71DA">
        <w:rPr>
          <w:rFonts w:ascii="Times New Roman" w:hAnsi="Times New Roman"/>
          <w:szCs w:val="24"/>
          <w:lang w:eastAsia="sk-SK"/>
        </w:rPr>
        <w:t> </w:t>
      </w:r>
      <w:r>
        <w:rPr>
          <w:rFonts w:ascii="Times New Roman" w:hAnsi="Times New Roman"/>
          <w:szCs w:val="24"/>
          <w:lang w:eastAsia="sk-SK"/>
        </w:rPr>
        <w:t>ž</w:t>
      </w:r>
      <w:r w:rsidR="004E71DA">
        <w:rPr>
          <w:rFonts w:ascii="Times New Roman" w:hAnsi="Times New Roman"/>
          <w:szCs w:val="24"/>
          <w:lang w:eastAsia="sk-SK"/>
        </w:rPr>
        <w:t xml:space="preserve"> </w:t>
      </w:r>
      <w:r>
        <w:rPr>
          <w:rFonts w:ascii="Times New Roman" w:hAnsi="Times New Roman"/>
          <w:szCs w:val="24"/>
          <w:lang w:eastAsia="sk-SK"/>
        </w:rPr>
        <w:t>n</w:t>
      </w:r>
      <w:r w:rsidR="004E71DA">
        <w:rPr>
          <w:rFonts w:ascii="Times New Roman" w:hAnsi="Times New Roman"/>
          <w:szCs w:val="24"/>
          <w:lang w:eastAsia="sk-SK"/>
        </w:rPr>
        <w:t xml:space="preserve"> </w:t>
      </w:r>
      <w:r>
        <w:rPr>
          <w:rFonts w:ascii="Times New Roman" w:hAnsi="Times New Roman"/>
          <w:szCs w:val="24"/>
          <w:lang w:eastAsia="sk-SK"/>
        </w:rPr>
        <w:t>á</w:t>
      </w:r>
      <w:r w:rsidR="004E71DA">
        <w:rPr>
          <w:rFonts w:ascii="Times New Roman" w:hAnsi="Times New Roman"/>
          <w:szCs w:val="24"/>
          <w:lang w:eastAsia="sk-SK"/>
        </w:rPr>
        <w:t xml:space="preserve"> </w:t>
      </w:r>
      <w:r>
        <w:rPr>
          <w:rFonts w:ascii="Times New Roman" w:hAnsi="Times New Roman"/>
          <w:szCs w:val="24"/>
          <w:lang w:eastAsia="sk-SK"/>
        </w:rPr>
        <w:t>r</w:t>
      </w:r>
    </w:p>
    <w:p w:rsidR="007E1A9E" w:rsidRPr="007E1A9E" w:rsidRDefault="007E1A9E" w:rsidP="00791C8D">
      <w:pPr>
        <w:ind w:firstLine="284"/>
        <w:jc w:val="both"/>
        <w:rPr>
          <w:rFonts w:ascii="Times New Roman" w:hAnsi="Times New Roman"/>
          <w:szCs w:val="24"/>
          <w:lang w:eastAsia="sk-SK"/>
        </w:rPr>
      </w:pP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r>
      <w:r>
        <w:rPr>
          <w:rFonts w:ascii="Times New Roman" w:hAnsi="Times New Roman"/>
          <w:szCs w:val="24"/>
          <w:lang w:eastAsia="sk-SK"/>
        </w:rPr>
        <w:tab/>
        <w:t>generálny prokurátor Slovenskej republiky</w:t>
      </w:r>
    </w:p>
    <w:sectPr w:rsidR="007E1A9E" w:rsidRPr="007E1A9E" w:rsidSect="007F404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63" w:rsidRDefault="007D5463">
      <w:r>
        <w:separator/>
      </w:r>
    </w:p>
  </w:endnote>
  <w:endnote w:type="continuationSeparator" w:id="0">
    <w:p w:rsidR="007D5463" w:rsidRDefault="007D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43" w:rsidRDefault="007F404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43" w:rsidRDefault="007F4043">
    <w:pPr>
      <w:pStyle w:val="Pta"/>
      <w:jc w:val="center"/>
    </w:pPr>
    <w:r>
      <w:fldChar w:fldCharType="begin"/>
    </w:r>
    <w:r>
      <w:instrText>PAGE   \* MERGEFORMAT</w:instrText>
    </w:r>
    <w:r>
      <w:fldChar w:fldCharType="separate"/>
    </w:r>
    <w:r w:rsidR="00AC25C9">
      <w:rPr>
        <w:noProof/>
      </w:rPr>
      <w:t>5</w:t>
    </w:r>
    <w:r>
      <w:fldChar w:fldCharType="end"/>
    </w:r>
  </w:p>
  <w:p w:rsidR="007F4043" w:rsidRDefault="007F404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43" w:rsidRDefault="007F404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63" w:rsidRDefault="007D5463">
      <w:r>
        <w:separator/>
      </w:r>
    </w:p>
  </w:footnote>
  <w:footnote w:type="continuationSeparator" w:id="0">
    <w:p w:rsidR="007D5463" w:rsidRDefault="007D5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43" w:rsidRDefault="007F404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43" w:rsidRDefault="007F4043">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43" w:rsidRDefault="007F404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125"/>
    <w:multiLevelType w:val="hybridMultilevel"/>
    <w:tmpl w:val="8DDA74FC"/>
    <w:lvl w:ilvl="0" w:tplc="C7D85B22">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786D0B"/>
    <w:multiLevelType w:val="hybridMultilevel"/>
    <w:tmpl w:val="06EAA71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60E7546C"/>
    <w:multiLevelType w:val="hybridMultilevel"/>
    <w:tmpl w:val="C4B2694C"/>
    <w:lvl w:ilvl="0" w:tplc="041B0015">
      <w:start w:val="1"/>
      <w:numFmt w:val="upp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8D"/>
    <w:rsid w:val="00022885"/>
    <w:rsid w:val="000230C6"/>
    <w:rsid w:val="00070499"/>
    <w:rsid w:val="000854F3"/>
    <w:rsid w:val="000C4102"/>
    <w:rsid w:val="000D1148"/>
    <w:rsid w:val="000D2E9C"/>
    <w:rsid w:val="00113386"/>
    <w:rsid w:val="00125239"/>
    <w:rsid w:val="001439EF"/>
    <w:rsid w:val="001538AD"/>
    <w:rsid w:val="00164A20"/>
    <w:rsid w:val="00170596"/>
    <w:rsid w:val="00170D09"/>
    <w:rsid w:val="0018149A"/>
    <w:rsid w:val="00187AA8"/>
    <w:rsid w:val="001D4367"/>
    <w:rsid w:val="001E38EC"/>
    <w:rsid w:val="001F3F0A"/>
    <w:rsid w:val="002650A8"/>
    <w:rsid w:val="002C48E5"/>
    <w:rsid w:val="002D5C0A"/>
    <w:rsid w:val="002F2C66"/>
    <w:rsid w:val="003471CC"/>
    <w:rsid w:val="00377721"/>
    <w:rsid w:val="00380788"/>
    <w:rsid w:val="003E015E"/>
    <w:rsid w:val="00400021"/>
    <w:rsid w:val="0042218E"/>
    <w:rsid w:val="004365CA"/>
    <w:rsid w:val="0047108E"/>
    <w:rsid w:val="004774CC"/>
    <w:rsid w:val="004803AA"/>
    <w:rsid w:val="004868D3"/>
    <w:rsid w:val="004A7FB7"/>
    <w:rsid w:val="004C32B2"/>
    <w:rsid w:val="004D2A3E"/>
    <w:rsid w:val="004E71DA"/>
    <w:rsid w:val="005556D2"/>
    <w:rsid w:val="00580214"/>
    <w:rsid w:val="00587BE6"/>
    <w:rsid w:val="00593505"/>
    <w:rsid w:val="005B4688"/>
    <w:rsid w:val="005C1F8E"/>
    <w:rsid w:val="005D62B8"/>
    <w:rsid w:val="005E14EA"/>
    <w:rsid w:val="00605D0B"/>
    <w:rsid w:val="00624EC3"/>
    <w:rsid w:val="006325DB"/>
    <w:rsid w:val="0063407B"/>
    <w:rsid w:val="00661881"/>
    <w:rsid w:val="00666394"/>
    <w:rsid w:val="006B5272"/>
    <w:rsid w:val="006D38E3"/>
    <w:rsid w:val="006F4533"/>
    <w:rsid w:val="00732C2D"/>
    <w:rsid w:val="00743334"/>
    <w:rsid w:val="007443F7"/>
    <w:rsid w:val="00763F47"/>
    <w:rsid w:val="007872AB"/>
    <w:rsid w:val="00790F34"/>
    <w:rsid w:val="00791C8D"/>
    <w:rsid w:val="007A6BAB"/>
    <w:rsid w:val="007B3C22"/>
    <w:rsid w:val="007D0E22"/>
    <w:rsid w:val="007D5463"/>
    <w:rsid w:val="007E1A9E"/>
    <w:rsid w:val="007E7706"/>
    <w:rsid w:val="007F4043"/>
    <w:rsid w:val="00803333"/>
    <w:rsid w:val="00806CC0"/>
    <w:rsid w:val="008306F0"/>
    <w:rsid w:val="008709B7"/>
    <w:rsid w:val="008A41E7"/>
    <w:rsid w:val="008E3322"/>
    <w:rsid w:val="00905537"/>
    <w:rsid w:val="00976D69"/>
    <w:rsid w:val="009A5BC0"/>
    <w:rsid w:val="009B25CE"/>
    <w:rsid w:val="009C7713"/>
    <w:rsid w:val="009E45D3"/>
    <w:rsid w:val="009F0374"/>
    <w:rsid w:val="00AA2393"/>
    <w:rsid w:val="00AA7E05"/>
    <w:rsid w:val="00AC25C9"/>
    <w:rsid w:val="00AE70D4"/>
    <w:rsid w:val="00AF437E"/>
    <w:rsid w:val="00B51E4A"/>
    <w:rsid w:val="00B644F5"/>
    <w:rsid w:val="00B94CE2"/>
    <w:rsid w:val="00B9786B"/>
    <w:rsid w:val="00BD4FFC"/>
    <w:rsid w:val="00BE436B"/>
    <w:rsid w:val="00BE5FA6"/>
    <w:rsid w:val="00BF120F"/>
    <w:rsid w:val="00C02D5B"/>
    <w:rsid w:val="00C0678F"/>
    <w:rsid w:val="00C12D38"/>
    <w:rsid w:val="00C30E5E"/>
    <w:rsid w:val="00C35452"/>
    <w:rsid w:val="00C53DFF"/>
    <w:rsid w:val="00C63175"/>
    <w:rsid w:val="00C91B21"/>
    <w:rsid w:val="00C96A60"/>
    <w:rsid w:val="00CE2A89"/>
    <w:rsid w:val="00CE67BD"/>
    <w:rsid w:val="00D376F7"/>
    <w:rsid w:val="00D5232B"/>
    <w:rsid w:val="00D63DF6"/>
    <w:rsid w:val="00D77A25"/>
    <w:rsid w:val="00DA7684"/>
    <w:rsid w:val="00DB4599"/>
    <w:rsid w:val="00DE6DFC"/>
    <w:rsid w:val="00DF66EA"/>
    <w:rsid w:val="00E3281F"/>
    <w:rsid w:val="00E4638A"/>
    <w:rsid w:val="00E6380C"/>
    <w:rsid w:val="00E74A13"/>
    <w:rsid w:val="00E76712"/>
    <w:rsid w:val="00EA0DBA"/>
    <w:rsid w:val="00EA17B7"/>
    <w:rsid w:val="00ED3BE5"/>
    <w:rsid w:val="00EF1490"/>
    <w:rsid w:val="00F01AC7"/>
    <w:rsid w:val="00F5280C"/>
    <w:rsid w:val="00F55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791C8D"/>
    <w:pPr>
      <w:tabs>
        <w:tab w:val="center" w:pos="4536"/>
        <w:tab w:val="right" w:pos="9072"/>
      </w:tabs>
    </w:pPr>
    <w:rPr>
      <w:rFonts w:ascii="Times New Roman" w:hAnsi="Times New Roman"/>
      <w:szCs w:val="24"/>
      <w:lang w:eastAsia="sk-SK"/>
    </w:rPr>
  </w:style>
  <w:style w:type="character" w:customStyle="1" w:styleId="HlavikaChar">
    <w:name w:val="Hlavička Char"/>
    <w:basedOn w:val="Predvolenpsmoodseku"/>
    <w:link w:val="Hlavika"/>
    <w:uiPriority w:val="99"/>
    <w:locked/>
    <w:rsid w:val="00791C8D"/>
    <w:rPr>
      <w:rFonts w:ascii="Times New Roman" w:hAnsi="Times New Roman" w:cs="Times New Roman"/>
      <w:sz w:val="24"/>
    </w:rPr>
  </w:style>
  <w:style w:type="paragraph" w:styleId="Pta">
    <w:name w:val="footer"/>
    <w:basedOn w:val="Normlny"/>
    <w:link w:val="PtaChar"/>
    <w:uiPriority w:val="99"/>
    <w:rsid w:val="00791C8D"/>
    <w:pPr>
      <w:tabs>
        <w:tab w:val="center" w:pos="4536"/>
        <w:tab w:val="right" w:pos="9072"/>
      </w:tabs>
    </w:pPr>
    <w:rPr>
      <w:rFonts w:ascii="Times New Roman" w:hAnsi="Times New Roman"/>
      <w:szCs w:val="24"/>
      <w:lang w:eastAsia="sk-SK"/>
    </w:rPr>
  </w:style>
  <w:style w:type="character" w:customStyle="1" w:styleId="PtaChar">
    <w:name w:val="Päta Char"/>
    <w:basedOn w:val="Predvolenpsmoodseku"/>
    <w:link w:val="Pta"/>
    <w:uiPriority w:val="99"/>
    <w:locked/>
    <w:rsid w:val="00791C8D"/>
    <w:rPr>
      <w:rFonts w:ascii="Times New Roman" w:hAnsi="Times New Roman" w:cs="Times New Roman"/>
      <w:sz w:val="24"/>
    </w:rPr>
  </w:style>
  <w:style w:type="paragraph" w:styleId="Textbubliny">
    <w:name w:val="Balloon Text"/>
    <w:basedOn w:val="Normlny"/>
    <w:link w:val="TextbublinyChar"/>
    <w:uiPriority w:val="99"/>
    <w:semiHidden/>
    <w:unhideWhenUsed/>
    <w:rsid w:val="00187AA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87AA8"/>
    <w:rPr>
      <w:rFonts w:ascii="Tahoma" w:hAnsi="Tahoma" w:cs="Times New Roman"/>
      <w:sz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791C8D"/>
    <w:pPr>
      <w:tabs>
        <w:tab w:val="center" w:pos="4536"/>
        <w:tab w:val="right" w:pos="9072"/>
      </w:tabs>
    </w:pPr>
    <w:rPr>
      <w:rFonts w:ascii="Times New Roman" w:hAnsi="Times New Roman"/>
      <w:szCs w:val="24"/>
      <w:lang w:eastAsia="sk-SK"/>
    </w:rPr>
  </w:style>
  <w:style w:type="character" w:customStyle="1" w:styleId="HlavikaChar">
    <w:name w:val="Hlavička Char"/>
    <w:basedOn w:val="Predvolenpsmoodseku"/>
    <w:link w:val="Hlavika"/>
    <w:uiPriority w:val="99"/>
    <w:locked/>
    <w:rsid w:val="00791C8D"/>
    <w:rPr>
      <w:rFonts w:ascii="Times New Roman" w:hAnsi="Times New Roman" w:cs="Times New Roman"/>
      <w:sz w:val="24"/>
    </w:rPr>
  </w:style>
  <w:style w:type="paragraph" w:styleId="Pta">
    <w:name w:val="footer"/>
    <w:basedOn w:val="Normlny"/>
    <w:link w:val="PtaChar"/>
    <w:uiPriority w:val="99"/>
    <w:rsid w:val="00791C8D"/>
    <w:pPr>
      <w:tabs>
        <w:tab w:val="center" w:pos="4536"/>
        <w:tab w:val="right" w:pos="9072"/>
      </w:tabs>
    </w:pPr>
    <w:rPr>
      <w:rFonts w:ascii="Times New Roman" w:hAnsi="Times New Roman"/>
      <w:szCs w:val="24"/>
      <w:lang w:eastAsia="sk-SK"/>
    </w:rPr>
  </w:style>
  <w:style w:type="character" w:customStyle="1" w:styleId="PtaChar">
    <w:name w:val="Päta Char"/>
    <w:basedOn w:val="Predvolenpsmoodseku"/>
    <w:link w:val="Pta"/>
    <w:uiPriority w:val="99"/>
    <w:locked/>
    <w:rsid w:val="00791C8D"/>
    <w:rPr>
      <w:rFonts w:ascii="Times New Roman" w:hAnsi="Times New Roman" w:cs="Times New Roman"/>
      <w:sz w:val="24"/>
    </w:rPr>
  </w:style>
  <w:style w:type="paragraph" w:styleId="Textbubliny">
    <w:name w:val="Balloon Text"/>
    <w:basedOn w:val="Normlny"/>
    <w:link w:val="TextbublinyChar"/>
    <w:uiPriority w:val="99"/>
    <w:semiHidden/>
    <w:unhideWhenUsed/>
    <w:rsid w:val="00187AA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87AA8"/>
    <w:rPr>
      <w:rFonts w:ascii="Tahoma" w:hAnsi="Tahoma" w:cs="Times New Roman"/>
      <w:sz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4DF4-116A-4D7C-A2E5-8742F8DB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9706</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DUGOVA Katarina</dc:creator>
  <cp:lastModifiedBy>A.S.</cp:lastModifiedBy>
  <cp:revision>2</cp:revision>
  <cp:lastPrinted>2018-12-18T08:04:00Z</cp:lastPrinted>
  <dcterms:created xsi:type="dcterms:W3CDTF">2019-02-07T12:00:00Z</dcterms:created>
  <dcterms:modified xsi:type="dcterms:W3CDTF">2019-02-07T12:00:00Z</dcterms:modified>
</cp:coreProperties>
</file>