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NÁRODNÁ RADA SLOVENSKEJ REPUBLIKY </w:t>
      </w:r>
    </w:p>
    <w:p w:rsidR="00190D0E" w:rsidRPr="00190D0E" w:rsidRDefault="00190D0E" w:rsidP="00190D0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  <w:r w:rsidRPr="002C4F53">
        <w:rPr>
          <w:rFonts w:ascii="Times New Roman" w:hAnsi="Times New Roman"/>
          <w:spacing w:val="30"/>
          <w:sz w:val="24"/>
          <w:szCs w:val="24"/>
          <w:lang w:eastAsia="sk-SK"/>
        </w:rPr>
        <w:t>VII. volebné</w:t>
      </w:r>
      <w:r w:rsidRPr="00190D0E">
        <w:rPr>
          <w:rFonts w:ascii="Times New Roman" w:hAnsi="Times New Roman"/>
          <w:spacing w:val="30"/>
          <w:sz w:val="24"/>
          <w:szCs w:val="24"/>
          <w:lang w:eastAsia="sk-SK"/>
        </w:rPr>
        <w:t xml:space="preserve"> obdobie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  <w:lang w:eastAsia="sk-SK"/>
        </w:rPr>
      </w:pPr>
    </w:p>
    <w:p w:rsidR="00190D0E" w:rsidRPr="00190D0E" w:rsidRDefault="003F143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>
        <w:rPr>
          <w:rFonts w:ascii="Times New Roman" w:hAnsi="Times New Roman"/>
          <w:b/>
          <w:spacing w:val="30"/>
          <w:sz w:val="24"/>
          <w:szCs w:val="24"/>
          <w:lang w:eastAsia="sk-SK"/>
        </w:rPr>
        <w:t>1427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VLÁDNY NÁVRH 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pacing w:val="30"/>
          <w:sz w:val="24"/>
          <w:szCs w:val="24"/>
          <w:lang w:eastAsia="sk-SK"/>
        </w:rPr>
        <w:t>Z á k o n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90D0E">
        <w:rPr>
          <w:rFonts w:ascii="Times New Roman" w:hAnsi="Times New Roman"/>
          <w:sz w:val="24"/>
          <w:szCs w:val="24"/>
          <w:lang w:eastAsia="sk-SK"/>
        </w:rPr>
        <w:t xml:space="preserve">z ... </w:t>
      </w:r>
      <w:r>
        <w:rPr>
          <w:rFonts w:ascii="Times New Roman" w:hAnsi="Times New Roman"/>
          <w:sz w:val="24"/>
          <w:szCs w:val="24"/>
          <w:lang w:eastAsia="sk-SK"/>
        </w:rPr>
        <w:t>2019,</w:t>
      </w: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90D0E" w:rsidRPr="00190D0E" w:rsidRDefault="00190D0E" w:rsidP="0019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90D0E">
        <w:rPr>
          <w:rFonts w:ascii="Times New Roman" w:hAnsi="Times New Roman"/>
          <w:b/>
          <w:sz w:val="24"/>
          <w:szCs w:val="24"/>
          <w:lang w:eastAsia="sk-SK"/>
        </w:rPr>
        <w:t>ktorým sa mení a dopĺňa zákon č. 300/2005   Z. z. Trestný zákon v znení neskorších predpisov a ktorým sa menia a dopĺňajú niektoré zákony</w:t>
      </w: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3B6668" w:rsidRDefault="003B6668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Pr="00A51353" w:rsidRDefault="00A51353" w:rsidP="0051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7FE7">
        <w:rPr>
          <w:rFonts w:ascii="Times New Roman" w:hAnsi="Times New Roman"/>
          <w:b/>
          <w:sz w:val="24"/>
        </w:rPr>
        <w:t>Čl. I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1353" w:rsidRDefault="00A51353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B54">
        <w:rPr>
          <w:rFonts w:ascii="Times New Roman" w:hAnsi="Times New Roman"/>
          <w:sz w:val="24"/>
          <w:szCs w:val="24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</w:t>
      </w:r>
      <w:r>
        <w:rPr>
          <w:rFonts w:ascii="Times New Roman" w:hAnsi="Times New Roman"/>
          <w:sz w:val="24"/>
          <w:szCs w:val="24"/>
        </w:rPr>
        <w:t>. z., zákona č. 316/2016 Z. z.,</w:t>
      </w:r>
      <w:r w:rsidRPr="00B57B54">
        <w:rPr>
          <w:rFonts w:ascii="Times New Roman" w:hAnsi="Times New Roman"/>
          <w:sz w:val="24"/>
          <w:szCs w:val="24"/>
        </w:rPr>
        <w:t xml:space="preserve"> zákona č. 264/2017 Z. z.</w:t>
      </w:r>
      <w:r>
        <w:rPr>
          <w:rFonts w:ascii="Times New Roman" w:hAnsi="Times New Roman"/>
          <w:sz w:val="24"/>
          <w:szCs w:val="24"/>
        </w:rPr>
        <w:t>,</w:t>
      </w:r>
      <w:r w:rsidRPr="008A6565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274</w:t>
      </w:r>
      <w:r w:rsidRPr="008A656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7 </w:t>
      </w:r>
      <w:r w:rsidR="0058374F">
        <w:rPr>
          <w:rFonts w:ascii="Times New Roman" w:hAnsi="Times New Roman"/>
          <w:sz w:val="24"/>
          <w:szCs w:val="24"/>
        </w:rPr>
        <w:t xml:space="preserve">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1509FB" w:rsidRPr="001509FB">
        <w:rPr>
          <w:rFonts w:ascii="Times New Roman" w:hAnsi="Times New Roman"/>
          <w:sz w:val="24"/>
          <w:szCs w:val="24"/>
        </w:rPr>
        <w:t>161/2018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58374F">
        <w:rPr>
          <w:rFonts w:ascii="Times New Roman" w:hAnsi="Times New Roman"/>
          <w:sz w:val="24"/>
          <w:szCs w:val="24"/>
        </w:rPr>
        <w:t>zákona č. 321/2018 Z. z.</w:t>
      </w:r>
      <w:r w:rsidR="00453E8B">
        <w:rPr>
          <w:rFonts w:ascii="Times New Roman" w:hAnsi="Times New Roman"/>
          <w:sz w:val="24"/>
          <w:szCs w:val="24"/>
        </w:rPr>
        <w:t xml:space="preserve">, </w:t>
      </w:r>
      <w:r w:rsidR="00453E8B" w:rsidRPr="00453E8B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453E8B" w:rsidRPr="00453E8B">
        <w:rPr>
          <w:rFonts w:ascii="Times New Roman" w:hAnsi="Times New Roman"/>
          <w:sz w:val="24"/>
          <w:szCs w:val="24"/>
        </w:rPr>
        <w:t xml:space="preserve"> č. 35/2019 Z. z. a nález</w:t>
      </w:r>
      <w:r w:rsidR="00691475">
        <w:rPr>
          <w:rFonts w:ascii="Times New Roman" w:hAnsi="Times New Roman"/>
          <w:sz w:val="24"/>
          <w:szCs w:val="24"/>
        </w:rPr>
        <w:t>u</w:t>
      </w:r>
      <w:r w:rsidR="00453E8B" w:rsidRPr="00453E8B">
        <w:rPr>
          <w:rFonts w:ascii="Times New Roman" w:hAnsi="Times New Roman"/>
          <w:sz w:val="24"/>
          <w:szCs w:val="24"/>
        </w:rPr>
        <w:t xml:space="preserve"> Ústavného súdu </w:t>
      </w:r>
      <w:r w:rsidR="0016410E" w:rsidRPr="00D934B3">
        <w:rPr>
          <w:rFonts w:ascii="Times New Roman" w:hAnsi="Times New Roman"/>
          <w:sz w:val="24"/>
          <w:szCs w:val="24"/>
        </w:rPr>
        <w:t>Slovenskej republiky</w:t>
      </w:r>
      <w:r w:rsidR="00453E8B" w:rsidRPr="00453E8B">
        <w:rPr>
          <w:rFonts w:ascii="Times New Roman" w:hAnsi="Times New Roman"/>
          <w:sz w:val="24"/>
          <w:szCs w:val="24"/>
        </w:rPr>
        <w:t xml:space="preserve"> č. 38/2019 Z. z.</w:t>
      </w:r>
      <w:r w:rsidR="0058374F">
        <w:rPr>
          <w:rFonts w:ascii="Times New Roman" w:hAnsi="Times New Roman"/>
          <w:sz w:val="24"/>
          <w:szCs w:val="24"/>
        </w:rPr>
        <w:t xml:space="preserve"> </w:t>
      </w:r>
      <w:r w:rsidRPr="008A6565">
        <w:rPr>
          <w:rFonts w:ascii="Times New Roman" w:hAnsi="Times New Roman"/>
          <w:sz w:val="24"/>
          <w:szCs w:val="24"/>
        </w:rPr>
        <w:t>sa mení a dopĺňa takto: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8846A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A4B90" w:rsidRPr="00D95B20">
        <w:rPr>
          <w:rFonts w:ascii="Times New Roman" w:hAnsi="Times New Roman"/>
          <w:b/>
          <w:sz w:val="24"/>
          <w:szCs w:val="24"/>
        </w:rPr>
        <w:t>.</w:t>
      </w:r>
      <w:r w:rsidR="001A4B90">
        <w:rPr>
          <w:rFonts w:ascii="Times New Roman" w:hAnsi="Times New Roman"/>
          <w:sz w:val="24"/>
          <w:szCs w:val="24"/>
        </w:rPr>
        <w:t xml:space="preserve"> </w:t>
      </w:r>
      <w:r w:rsidR="00C91657" w:rsidRPr="00A3549F">
        <w:rPr>
          <w:rFonts w:ascii="Times New Roman" w:hAnsi="Times New Roman"/>
          <w:sz w:val="24"/>
          <w:szCs w:val="24"/>
        </w:rPr>
        <w:t xml:space="preserve">V § 34 ods. 6 sa na konci </w:t>
      </w:r>
      <w:r w:rsidR="00B74E97">
        <w:rPr>
          <w:rFonts w:ascii="Times New Roman" w:hAnsi="Times New Roman"/>
          <w:sz w:val="24"/>
          <w:szCs w:val="24"/>
        </w:rPr>
        <w:t xml:space="preserve">vkladá </w:t>
      </w:r>
      <w:r w:rsidR="00C91657" w:rsidRPr="00A3549F">
        <w:rPr>
          <w:rFonts w:ascii="Times New Roman" w:hAnsi="Times New Roman"/>
          <w:sz w:val="24"/>
          <w:szCs w:val="24"/>
        </w:rPr>
        <w:t xml:space="preserve">čiarka a pripájajú </w:t>
      </w:r>
      <w:r w:rsidR="008E0003">
        <w:rPr>
          <w:rFonts w:ascii="Times New Roman" w:hAnsi="Times New Roman"/>
          <w:sz w:val="24"/>
          <w:szCs w:val="24"/>
        </w:rPr>
        <w:t xml:space="preserve">sa </w:t>
      </w:r>
      <w:r w:rsidR="00B74E97">
        <w:rPr>
          <w:rFonts w:ascii="Times New Roman" w:hAnsi="Times New Roman"/>
          <w:sz w:val="24"/>
          <w:szCs w:val="24"/>
        </w:rPr>
        <w:t xml:space="preserve">tieto </w:t>
      </w:r>
      <w:r w:rsidR="00C91657" w:rsidRPr="00A3549F">
        <w:rPr>
          <w:rFonts w:ascii="Times New Roman" w:hAnsi="Times New Roman"/>
          <w:sz w:val="24"/>
          <w:szCs w:val="24"/>
        </w:rPr>
        <w:t>slová</w:t>
      </w:r>
      <w:r w:rsidR="00B74E97">
        <w:rPr>
          <w:rFonts w:ascii="Times New Roman" w:hAnsi="Times New Roman"/>
          <w:sz w:val="24"/>
          <w:szCs w:val="24"/>
        </w:rPr>
        <w:t>:</w:t>
      </w:r>
      <w:r w:rsidR="00C91657" w:rsidRPr="00A3549F">
        <w:rPr>
          <w:rFonts w:ascii="Times New Roman" w:hAnsi="Times New Roman"/>
          <w:sz w:val="24"/>
          <w:szCs w:val="24"/>
        </w:rPr>
        <w:t xml:space="preserve"> „ak  </w:t>
      </w:r>
      <w:r w:rsidR="00987D37">
        <w:rPr>
          <w:rFonts w:ascii="Times New Roman" w:hAnsi="Times New Roman"/>
          <w:sz w:val="24"/>
          <w:szCs w:val="24"/>
        </w:rPr>
        <w:t xml:space="preserve">tento zákon </w:t>
      </w:r>
      <w:r w:rsidR="00C91657" w:rsidRPr="00A3549F">
        <w:rPr>
          <w:rFonts w:ascii="Times New Roman" w:hAnsi="Times New Roman"/>
          <w:sz w:val="24"/>
          <w:szCs w:val="24"/>
        </w:rPr>
        <w:t>neustanovuje inak“.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E410D8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2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34 sa vypúšťa odsek 8.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94CD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65">
        <w:rPr>
          <w:rFonts w:ascii="Times New Roman" w:hAnsi="Times New Roman"/>
          <w:b/>
          <w:sz w:val="24"/>
          <w:szCs w:val="24"/>
        </w:rPr>
        <w:t>3</w:t>
      </w:r>
      <w:r w:rsidR="00206DE4" w:rsidRPr="00FA1E65">
        <w:rPr>
          <w:rFonts w:ascii="Times New Roman" w:hAnsi="Times New Roman"/>
          <w:b/>
          <w:sz w:val="24"/>
          <w:szCs w:val="24"/>
        </w:rPr>
        <w:t>.</w:t>
      </w:r>
      <w:r w:rsidR="00206DE4">
        <w:rPr>
          <w:rFonts w:ascii="Times New Roman" w:hAnsi="Times New Roman"/>
          <w:sz w:val="24"/>
          <w:szCs w:val="24"/>
        </w:rPr>
        <w:t xml:space="preserve"> </w:t>
      </w:r>
      <w:r w:rsidR="00206DE4" w:rsidRPr="00206DE4">
        <w:rPr>
          <w:rFonts w:ascii="Times New Roman" w:hAnsi="Times New Roman"/>
          <w:sz w:val="24"/>
          <w:szCs w:val="24"/>
        </w:rPr>
        <w:t xml:space="preserve">V § 45 </w:t>
      </w:r>
      <w:r w:rsidR="00206DE4">
        <w:rPr>
          <w:rFonts w:ascii="Times New Roman" w:hAnsi="Times New Roman"/>
          <w:sz w:val="24"/>
          <w:szCs w:val="24"/>
        </w:rPr>
        <w:t xml:space="preserve">sa </w:t>
      </w:r>
      <w:r w:rsidR="00206DE4" w:rsidRPr="00206DE4">
        <w:rPr>
          <w:rFonts w:ascii="Times New Roman" w:hAnsi="Times New Roman"/>
          <w:sz w:val="24"/>
          <w:szCs w:val="24"/>
        </w:rPr>
        <w:t>za odsek 1 v</w:t>
      </w:r>
      <w:r w:rsidR="00206DE4">
        <w:rPr>
          <w:rFonts w:ascii="Times New Roman" w:hAnsi="Times New Roman"/>
          <w:sz w:val="24"/>
          <w:szCs w:val="24"/>
        </w:rPr>
        <w:t>kladá nový odsek 2, ktorý znie: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t>„(2) Ak v rámci trestného stíhania došlo k zadržaniu páchateľa a v tomto konaní dôjde k jeho odsúdeniu, započíta sa mu doba obmedzenia osobnej slobody do uloženého trestu, ak je vzhľadom na druh uložen</w:t>
      </w:r>
      <w:r>
        <w:rPr>
          <w:rFonts w:ascii="Times New Roman" w:hAnsi="Times New Roman"/>
          <w:sz w:val="24"/>
          <w:szCs w:val="24"/>
        </w:rPr>
        <w:t>ého trestu započítanie možné.“.</w:t>
      </w: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E4" w:rsidRDefault="00206DE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E4">
        <w:rPr>
          <w:rFonts w:ascii="Times New Roman" w:hAnsi="Times New Roman"/>
          <w:sz w:val="24"/>
          <w:szCs w:val="24"/>
        </w:rPr>
        <w:lastRenderedPageBreak/>
        <w:t>Doterajšie odseky 2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4 sa označujú ako odseky 3</w:t>
      </w:r>
      <w:r>
        <w:rPr>
          <w:rFonts w:ascii="Times New Roman" w:hAnsi="Times New Roman"/>
          <w:sz w:val="24"/>
          <w:szCs w:val="24"/>
        </w:rPr>
        <w:t xml:space="preserve"> až</w:t>
      </w:r>
      <w:r w:rsidRPr="00206DE4">
        <w:rPr>
          <w:rFonts w:ascii="Times New Roman" w:hAnsi="Times New Roman"/>
          <w:sz w:val="24"/>
          <w:szCs w:val="24"/>
        </w:rPr>
        <w:t xml:space="preserve"> 5.</w:t>
      </w:r>
    </w:p>
    <w:p w:rsidR="008358D7" w:rsidRDefault="008358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CCE" w:rsidRDefault="005F681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81A">
        <w:rPr>
          <w:rFonts w:ascii="Times New Roman" w:hAnsi="Times New Roman"/>
          <w:b/>
          <w:sz w:val="24"/>
          <w:szCs w:val="24"/>
        </w:rPr>
        <w:t>4</w:t>
      </w:r>
      <w:r w:rsidR="00B925DF" w:rsidRPr="005F681A">
        <w:rPr>
          <w:rFonts w:ascii="Times New Roman" w:hAnsi="Times New Roman"/>
          <w:b/>
          <w:sz w:val="24"/>
          <w:szCs w:val="24"/>
        </w:rPr>
        <w:t>.</w:t>
      </w:r>
      <w:r w:rsidR="00B925DF">
        <w:rPr>
          <w:rFonts w:ascii="Times New Roman" w:hAnsi="Times New Roman"/>
          <w:sz w:val="24"/>
          <w:szCs w:val="24"/>
        </w:rPr>
        <w:t xml:space="preserve"> </w:t>
      </w:r>
      <w:r w:rsidR="00E22CCE">
        <w:rPr>
          <w:rFonts w:ascii="Times New Roman" w:hAnsi="Times New Roman"/>
          <w:sz w:val="24"/>
          <w:szCs w:val="24"/>
        </w:rPr>
        <w:t>V § 45 ods. 4 sa slová „1 a 2“ nahrádzajú slovami „1 až 3“.</w:t>
      </w:r>
    </w:p>
    <w:p w:rsidR="00E22CCE" w:rsidRDefault="00E22C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8D7" w:rsidRPr="006F3877" w:rsidRDefault="00F56959" w:rsidP="00835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58D7" w:rsidRPr="006F3877">
        <w:rPr>
          <w:rFonts w:ascii="Times New Roman" w:hAnsi="Times New Roman"/>
          <w:b/>
          <w:sz w:val="24"/>
          <w:szCs w:val="24"/>
        </w:rPr>
        <w:t>.</w:t>
      </w:r>
      <w:r w:rsidR="008358D7" w:rsidRPr="006F3877">
        <w:rPr>
          <w:rFonts w:ascii="Times New Roman" w:hAnsi="Times New Roman"/>
          <w:sz w:val="24"/>
          <w:szCs w:val="24"/>
        </w:rPr>
        <w:t xml:space="preserve"> V § 50 ods. 4 sa za prvú vetu vkladá nová druhá veta, ktorá znie: „Rovnako súd postupuje aj v prípade iných obmedzení alebo povinností podľa § 51 ods. 3 a 4, ak boli uložené.“.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Pr="006313AE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91657" w:rsidRPr="00E410D8">
        <w:rPr>
          <w:rFonts w:ascii="Times New Roman" w:hAnsi="Times New Roman"/>
          <w:b/>
          <w:sz w:val="24"/>
          <w:szCs w:val="24"/>
        </w:rPr>
        <w:t>.</w:t>
      </w:r>
      <w:r w:rsidR="00C91657">
        <w:rPr>
          <w:rFonts w:ascii="Times New Roman" w:hAnsi="Times New Roman"/>
          <w:sz w:val="24"/>
          <w:szCs w:val="24"/>
        </w:rPr>
        <w:t xml:space="preserve"> V </w:t>
      </w:r>
      <w:r w:rsidR="00C91657" w:rsidRPr="006313AE">
        <w:rPr>
          <w:rFonts w:ascii="Times New Roman" w:hAnsi="Times New Roman"/>
          <w:sz w:val="24"/>
          <w:szCs w:val="24"/>
        </w:rPr>
        <w:t xml:space="preserve">§ 51 ods. 4 sa za písmeno a) vkladá nové písmeno b), ktoré znie: </w:t>
      </w:r>
    </w:p>
    <w:p w:rsidR="00C91657" w:rsidRDefault="00C91657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„b) zdržiavať sa v určenom čase na určenej adrese,“.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3DF" w:rsidRDefault="005153D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b) až k) sa označujú ako písmen</w:t>
      </w:r>
      <w:r w:rsidR="00463A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c) až l).</w:t>
      </w:r>
    </w:p>
    <w:p w:rsidR="005A0969" w:rsidRDefault="005A096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969" w:rsidRPr="005A0969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A0969" w:rsidRPr="005A0969">
        <w:rPr>
          <w:rFonts w:ascii="Times New Roman" w:hAnsi="Times New Roman"/>
          <w:b/>
          <w:sz w:val="24"/>
          <w:szCs w:val="24"/>
        </w:rPr>
        <w:t xml:space="preserve">. </w:t>
      </w:r>
      <w:r w:rsidR="005A0969" w:rsidRPr="005A0969">
        <w:rPr>
          <w:rFonts w:ascii="Times New Roman" w:hAnsi="Times New Roman"/>
          <w:sz w:val="24"/>
          <w:szCs w:val="24"/>
        </w:rPr>
        <w:t xml:space="preserve">V </w:t>
      </w:r>
      <w:r w:rsidR="005A0969">
        <w:rPr>
          <w:rFonts w:ascii="Times New Roman" w:hAnsi="Times New Roman"/>
          <w:sz w:val="24"/>
          <w:szCs w:val="24"/>
        </w:rPr>
        <w:t xml:space="preserve">§ 51 ods. 9 </w:t>
      </w:r>
      <w:r w:rsidR="001F33C2">
        <w:rPr>
          <w:rFonts w:ascii="Times New Roman" w:hAnsi="Times New Roman"/>
          <w:sz w:val="24"/>
          <w:szCs w:val="24"/>
        </w:rPr>
        <w:t xml:space="preserve"> sa slová „</w:t>
      </w:r>
      <w:r w:rsidR="001F33C2" w:rsidRPr="001F33C2">
        <w:rPr>
          <w:rFonts w:ascii="Times New Roman" w:hAnsi="Times New Roman"/>
          <w:sz w:val="24"/>
          <w:szCs w:val="24"/>
        </w:rPr>
        <w:t>odseku 4 písm. g)</w:t>
      </w:r>
      <w:r w:rsidR="001F33C2">
        <w:rPr>
          <w:rFonts w:ascii="Times New Roman" w:hAnsi="Times New Roman"/>
          <w:sz w:val="24"/>
          <w:szCs w:val="24"/>
        </w:rPr>
        <w:t>“ nahrádzajú slovami „odseku 4 písm. h</w:t>
      </w:r>
      <w:r w:rsidR="001F33C2" w:rsidRPr="001F33C2">
        <w:rPr>
          <w:rFonts w:ascii="Times New Roman" w:hAnsi="Times New Roman"/>
          <w:sz w:val="24"/>
          <w:szCs w:val="24"/>
        </w:rPr>
        <w:t>)</w:t>
      </w:r>
      <w:r w:rsidR="001F33C2">
        <w:rPr>
          <w:rFonts w:ascii="Times New Roman" w:hAnsi="Times New Roman"/>
          <w:sz w:val="24"/>
          <w:szCs w:val="24"/>
        </w:rPr>
        <w:t>“.</w:t>
      </w: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410D8" w:rsidRPr="000A3E69">
        <w:rPr>
          <w:rFonts w:ascii="Times New Roman" w:hAnsi="Times New Roman"/>
          <w:b/>
          <w:sz w:val="24"/>
          <w:szCs w:val="24"/>
        </w:rPr>
        <w:t>.</w:t>
      </w:r>
      <w:r w:rsidR="00C91657" w:rsidRPr="000A3E69">
        <w:rPr>
          <w:rFonts w:ascii="Times New Roman" w:hAnsi="Times New Roman"/>
          <w:sz w:val="24"/>
          <w:szCs w:val="24"/>
        </w:rPr>
        <w:t xml:space="preserve">  </w:t>
      </w:r>
      <w:r w:rsidR="00C5367F" w:rsidRPr="000A3E69">
        <w:rPr>
          <w:rFonts w:ascii="Times New Roman" w:hAnsi="Times New Roman"/>
          <w:sz w:val="24"/>
          <w:szCs w:val="24"/>
        </w:rPr>
        <w:t>V § 53 ods. 1 úvodnej vete sa slovo „dva“ nahrádza slovom „štyri“ a slovo „prečinu“ sa nahrádza slovami „trestného činu“.</w:t>
      </w:r>
    </w:p>
    <w:p w:rsidR="00C5367F" w:rsidRDefault="00C5367F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3DF" w:rsidRPr="00A3549F" w:rsidRDefault="00F56959" w:rsidP="005A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367F" w:rsidRPr="00C5367F">
        <w:rPr>
          <w:rFonts w:ascii="Times New Roman" w:hAnsi="Times New Roman"/>
          <w:b/>
          <w:sz w:val="24"/>
          <w:szCs w:val="24"/>
        </w:rPr>
        <w:t>.</w:t>
      </w:r>
      <w:r w:rsidR="00C5367F">
        <w:rPr>
          <w:rFonts w:ascii="Times New Roman" w:hAnsi="Times New Roman"/>
          <w:sz w:val="24"/>
          <w:szCs w:val="24"/>
        </w:rPr>
        <w:t xml:space="preserve"> </w:t>
      </w:r>
      <w:r w:rsidR="00C5367F" w:rsidRPr="00C5367F">
        <w:rPr>
          <w:rFonts w:ascii="Times New Roman" w:hAnsi="Times New Roman"/>
          <w:sz w:val="24"/>
          <w:szCs w:val="24"/>
        </w:rPr>
        <w:t xml:space="preserve">V </w:t>
      </w:r>
      <w:r w:rsidR="00B1020F">
        <w:rPr>
          <w:rFonts w:ascii="Times New Roman" w:hAnsi="Times New Roman"/>
          <w:sz w:val="24"/>
          <w:szCs w:val="24"/>
        </w:rPr>
        <w:t>§ 53 ods. 1 písm. a) sa slová „</w:t>
      </w:r>
      <w:r w:rsidR="00131E75">
        <w:rPr>
          <w:rFonts w:ascii="Times New Roman" w:hAnsi="Times New Roman"/>
          <w:sz w:val="24"/>
          <w:szCs w:val="24"/>
        </w:rPr>
        <w:t xml:space="preserve">a </w:t>
      </w:r>
      <w:r w:rsidR="00C5367F" w:rsidRPr="00C5367F">
        <w:rPr>
          <w:rFonts w:ascii="Times New Roman" w:hAnsi="Times New Roman"/>
          <w:sz w:val="24"/>
          <w:szCs w:val="24"/>
        </w:rPr>
        <w:t>závažnosť spáchaného prečinu“ nahrádzajú slovami „trestného činu</w:t>
      </w:r>
      <w:r w:rsidR="000975D8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uvedeného v</w:t>
      </w:r>
      <w:r w:rsidR="00D934B3">
        <w:rPr>
          <w:rFonts w:ascii="Times New Roman" w:hAnsi="Times New Roman"/>
          <w:sz w:val="24"/>
          <w:szCs w:val="24"/>
        </w:rPr>
        <w:t xml:space="preserve"> </w:t>
      </w:r>
      <w:r w:rsidR="000975D8" w:rsidRPr="00D934B3">
        <w:rPr>
          <w:rFonts w:ascii="Times New Roman" w:hAnsi="Times New Roman"/>
          <w:sz w:val="24"/>
          <w:szCs w:val="24"/>
        </w:rPr>
        <w:t>odseku 2</w:t>
      </w:r>
      <w:r w:rsidR="00C5367F" w:rsidRPr="00D934B3">
        <w:rPr>
          <w:rFonts w:ascii="Times New Roman" w:hAnsi="Times New Roman"/>
          <w:sz w:val="24"/>
          <w:szCs w:val="24"/>
        </w:rPr>
        <w:t>“.</w:t>
      </w:r>
      <w:r w:rsidR="00534ADB">
        <w:rPr>
          <w:rFonts w:ascii="Times New Roman" w:hAnsi="Times New Roman"/>
          <w:sz w:val="24"/>
          <w:szCs w:val="24"/>
        </w:rPr>
        <w:t xml:space="preserve"> </w:t>
      </w:r>
    </w:p>
    <w:p w:rsidR="00D523B0" w:rsidRDefault="00D523B0" w:rsidP="005A0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657" w:rsidRPr="00A3549F" w:rsidRDefault="00F56959" w:rsidP="005A0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91657" w:rsidRPr="00A3549F">
        <w:rPr>
          <w:rFonts w:ascii="Times New Roman" w:hAnsi="Times New Roman"/>
          <w:sz w:val="24"/>
          <w:szCs w:val="24"/>
        </w:rPr>
        <w:t xml:space="preserve">. V § 53 sa za odsek 1 vkladá nový odsek 2, ktorý znie: </w:t>
      </w:r>
    </w:p>
    <w:p w:rsidR="00A65F54" w:rsidRPr="00D523B0" w:rsidRDefault="002C4519" w:rsidP="00515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(2) Súd môže uložiť trest domáceho väzenia</w:t>
      </w:r>
      <w:r w:rsidR="002773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 výmere podľa odseku 1 za trestný čin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s hornou hranicou trestnej sadzby ustanovenej týmto zákonom neprevyšujúcou desať rokov, najmenej však na</w:t>
      </w:r>
      <w:r w:rsidR="008E00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dolnej 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>hranici trestnej sadzby</w:t>
      </w:r>
      <w:r w:rsidR="00B01F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trestu odňatia slobody</w:t>
      </w:r>
      <w:r w:rsidR="00534ADB" w:rsidRPr="00D523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ustanovenej týmto zákonom.</w:t>
      </w:r>
      <w:r w:rsidRPr="00D523B0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D523B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534ADB" w:rsidRDefault="00534AD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57" w:rsidRDefault="00C9165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82C">
        <w:rPr>
          <w:rFonts w:ascii="Times New Roman" w:hAnsi="Times New Roman"/>
          <w:sz w:val="24"/>
          <w:szCs w:val="24"/>
        </w:rPr>
        <w:t>Doterajšie odseky 2 až 5 sa označujú ako odseky 3 až 6.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4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B10344" w:rsidRPr="00DD382C">
        <w:rPr>
          <w:rFonts w:ascii="Times New Roman" w:hAnsi="Times New Roman"/>
          <w:b/>
          <w:sz w:val="24"/>
          <w:szCs w:val="24"/>
        </w:rPr>
        <w:t>.</w:t>
      </w:r>
      <w:r w:rsidR="00B10344" w:rsidRPr="00DD382C">
        <w:rPr>
          <w:rFonts w:ascii="Times New Roman" w:hAnsi="Times New Roman"/>
          <w:sz w:val="24"/>
          <w:szCs w:val="24"/>
        </w:rPr>
        <w:t xml:space="preserve"> V § 66 ods. 2 sa za slová „prihliadne aj“ vkladajú slová „na povahu </w:t>
      </w:r>
      <w:r w:rsidR="00FA47F7" w:rsidRPr="00FA47F7">
        <w:rPr>
          <w:rFonts w:ascii="Times New Roman" w:hAnsi="Times New Roman"/>
          <w:sz w:val="24"/>
          <w:szCs w:val="24"/>
        </w:rPr>
        <w:t xml:space="preserve">spáchaného </w:t>
      </w:r>
      <w:r w:rsidR="00B10344" w:rsidRPr="00DD382C">
        <w:rPr>
          <w:rFonts w:ascii="Times New Roman" w:hAnsi="Times New Roman"/>
          <w:sz w:val="24"/>
          <w:szCs w:val="24"/>
        </w:rPr>
        <w:t>trestného činu a“.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6F3877" w:rsidRDefault="00B3343C" w:rsidP="00AE0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6A3E07" w:rsidRPr="006F3877">
        <w:rPr>
          <w:rFonts w:ascii="Times New Roman" w:hAnsi="Times New Roman"/>
          <w:b/>
          <w:sz w:val="24"/>
          <w:szCs w:val="24"/>
        </w:rPr>
        <w:t>.</w:t>
      </w:r>
      <w:r w:rsidR="006A3E07" w:rsidRPr="006F3877">
        <w:rPr>
          <w:rFonts w:ascii="Times New Roman" w:hAnsi="Times New Roman"/>
          <w:sz w:val="24"/>
          <w:szCs w:val="24"/>
        </w:rPr>
        <w:t xml:space="preserve"> § 66 sa dopĺňa odsekom 4, ktorý znie:</w:t>
      </w:r>
    </w:p>
    <w:p w:rsidR="006A3E07" w:rsidRPr="00170C38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„(4) Ak ide o podmienečné prepustenie podľa odseku 1 písm. c), </w:t>
      </w:r>
      <w:r w:rsidR="00B27A41" w:rsidRPr="006F3877">
        <w:rPr>
          <w:rFonts w:ascii="Times New Roman" w:hAnsi="Times New Roman"/>
          <w:sz w:val="24"/>
          <w:szCs w:val="24"/>
        </w:rPr>
        <w:t xml:space="preserve">kontrolu technickými prostriedkami možno skončiť </w:t>
      </w:r>
      <w:r w:rsidRPr="006F3877">
        <w:rPr>
          <w:rFonts w:ascii="Times New Roman" w:hAnsi="Times New Roman"/>
          <w:sz w:val="24"/>
          <w:szCs w:val="24"/>
        </w:rPr>
        <w:t>najskôr po uplynutí doby, ktorá zodpovedá dvom tretinám uloženého nepodmienečného trestu odňatia slobody alebo rozhodnutím prezidenta Slovenskej republiky zmierneného nepodmienečného trestu odňatia slobody.“.</w:t>
      </w:r>
    </w:p>
    <w:p w:rsidR="00B10344" w:rsidRPr="00F2221F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0344" w:rsidRDefault="008118D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B10344">
        <w:rPr>
          <w:rFonts w:ascii="Times New Roman" w:hAnsi="Times New Roman"/>
          <w:b/>
          <w:sz w:val="24"/>
          <w:szCs w:val="24"/>
        </w:rPr>
        <w:t xml:space="preserve">. </w:t>
      </w:r>
      <w:r w:rsidR="00B10344" w:rsidRPr="00657048">
        <w:rPr>
          <w:rFonts w:ascii="Times New Roman" w:hAnsi="Times New Roman"/>
          <w:sz w:val="24"/>
          <w:szCs w:val="24"/>
        </w:rPr>
        <w:t>V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  <w:r w:rsidR="00B10344" w:rsidRPr="00657048">
        <w:rPr>
          <w:rFonts w:ascii="Times New Roman" w:hAnsi="Times New Roman"/>
          <w:sz w:val="24"/>
          <w:szCs w:val="24"/>
        </w:rPr>
        <w:t xml:space="preserve">§ 67 </w:t>
      </w:r>
      <w:r w:rsidR="00B10344">
        <w:rPr>
          <w:rFonts w:ascii="Times New Roman" w:hAnsi="Times New Roman"/>
          <w:sz w:val="24"/>
          <w:szCs w:val="24"/>
        </w:rPr>
        <w:t xml:space="preserve">ods. 2 sa na konci </w:t>
      </w:r>
      <w:r w:rsidR="00363FC0" w:rsidRPr="00363FC0">
        <w:rPr>
          <w:rFonts w:ascii="Times New Roman" w:hAnsi="Times New Roman"/>
          <w:sz w:val="24"/>
          <w:szCs w:val="24"/>
        </w:rPr>
        <w:t xml:space="preserve">vkladá čiarka a </w:t>
      </w:r>
      <w:r w:rsidR="00B10344">
        <w:rPr>
          <w:rFonts w:ascii="Times New Roman" w:hAnsi="Times New Roman"/>
          <w:sz w:val="24"/>
          <w:szCs w:val="24"/>
        </w:rPr>
        <w:t xml:space="preserve">pripájajú </w:t>
      </w:r>
      <w:r w:rsidR="00C51E03">
        <w:rPr>
          <w:rFonts w:ascii="Times New Roman" w:hAnsi="Times New Roman"/>
          <w:sz w:val="24"/>
          <w:szCs w:val="24"/>
        </w:rPr>
        <w:t xml:space="preserve">sa </w:t>
      </w:r>
      <w:r w:rsidR="00B10344">
        <w:rPr>
          <w:rFonts w:ascii="Times New Roman" w:hAnsi="Times New Roman"/>
          <w:sz w:val="24"/>
          <w:szCs w:val="24"/>
        </w:rPr>
        <w:t>tieto slová: „</w:t>
      </w:r>
      <w:r w:rsidR="00B10344" w:rsidRPr="00657048">
        <w:rPr>
          <w:rFonts w:ascii="Times New Roman" w:hAnsi="Times New Roman"/>
          <w:sz w:val="24"/>
          <w:szCs w:val="24"/>
        </w:rPr>
        <w:t xml:space="preserve">ak s ohľadom na okolnosti činu, za ktorý bola odsúdená a povahu jej osobnosti nehrozí jej prepustením opakovanie spáchaného </w:t>
      </w:r>
      <w:r w:rsidR="00C51E03">
        <w:rPr>
          <w:rFonts w:ascii="Times New Roman" w:hAnsi="Times New Roman"/>
          <w:sz w:val="24"/>
          <w:szCs w:val="24"/>
        </w:rPr>
        <w:t xml:space="preserve">činu </w:t>
      </w:r>
      <w:r w:rsidR="00B10344" w:rsidRPr="00657048">
        <w:rPr>
          <w:rFonts w:ascii="Times New Roman" w:hAnsi="Times New Roman"/>
          <w:sz w:val="24"/>
          <w:szCs w:val="24"/>
        </w:rPr>
        <w:t xml:space="preserve">alebo obdobného </w:t>
      </w:r>
      <w:r w:rsidR="00B10344">
        <w:rPr>
          <w:rFonts w:ascii="Times New Roman" w:hAnsi="Times New Roman"/>
          <w:sz w:val="24"/>
          <w:szCs w:val="24"/>
        </w:rPr>
        <w:t>činu</w:t>
      </w:r>
      <w:r w:rsidR="00B10344" w:rsidRPr="00657048">
        <w:rPr>
          <w:rFonts w:ascii="Times New Roman" w:hAnsi="Times New Roman"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>“.</w:t>
      </w:r>
      <w:r w:rsidR="00B10344">
        <w:rPr>
          <w:rFonts w:ascii="Times New Roman" w:hAnsi="Times New Roman"/>
          <w:b/>
          <w:sz w:val="24"/>
          <w:szCs w:val="24"/>
        </w:rPr>
        <w:t xml:space="preserve"> 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Pr="00F2221F" w:rsidRDefault="008118DE" w:rsidP="00356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B10344" w:rsidRPr="00DA211C">
        <w:rPr>
          <w:rFonts w:ascii="Times New Roman" w:hAnsi="Times New Roman"/>
          <w:b/>
          <w:sz w:val="24"/>
          <w:szCs w:val="24"/>
        </w:rPr>
        <w:t>.</w:t>
      </w:r>
      <w:r w:rsidR="00B10344" w:rsidRPr="00DA211C">
        <w:rPr>
          <w:rFonts w:ascii="Times New Roman" w:hAnsi="Times New Roman"/>
          <w:sz w:val="24"/>
          <w:szCs w:val="24"/>
        </w:rPr>
        <w:t xml:space="preserve"> </w:t>
      </w:r>
      <w:r w:rsidR="00B10344" w:rsidRPr="000F177E">
        <w:rPr>
          <w:rFonts w:ascii="Times New Roman" w:hAnsi="Times New Roman"/>
          <w:sz w:val="24"/>
          <w:szCs w:val="24"/>
        </w:rPr>
        <w:t>V § 67 sa vypúšťa odsek 3.</w:t>
      </w:r>
    </w:p>
    <w:p w:rsidR="00B10344" w:rsidRDefault="00B10344" w:rsidP="004C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344" w:rsidRDefault="00E410D8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B10344" w:rsidRPr="007A3CB3">
        <w:rPr>
          <w:rFonts w:ascii="Times New Roman" w:hAnsi="Times New Roman"/>
          <w:b/>
          <w:sz w:val="24"/>
          <w:szCs w:val="24"/>
        </w:rPr>
        <w:t>.</w:t>
      </w:r>
      <w:r w:rsidR="00B10344" w:rsidRPr="007A3CB3">
        <w:rPr>
          <w:rFonts w:ascii="Times New Roman" w:hAnsi="Times New Roman"/>
          <w:sz w:val="24"/>
          <w:szCs w:val="24"/>
        </w:rPr>
        <w:t xml:space="preserve"> V § 68 ods</w:t>
      </w:r>
      <w:r w:rsidR="00B10344">
        <w:rPr>
          <w:rFonts w:ascii="Times New Roman" w:hAnsi="Times New Roman"/>
          <w:sz w:val="24"/>
          <w:szCs w:val="24"/>
        </w:rPr>
        <w:t>ek 1 znie: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048">
        <w:rPr>
          <w:rFonts w:ascii="Times New Roman" w:hAnsi="Times New Roman"/>
          <w:sz w:val="24"/>
          <w:szCs w:val="24"/>
        </w:rPr>
        <w:t xml:space="preserve">„(1) Pri podmienečnom prepustení súd určí skúšobnú dobu na jeden rok až sedem rokov; skúšobná doba sa začína podmienečným prepustením odsúdeného. </w:t>
      </w:r>
      <w:r w:rsidR="00BE5864">
        <w:rPr>
          <w:rFonts w:ascii="Times New Roman" w:hAnsi="Times New Roman"/>
          <w:sz w:val="24"/>
          <w:szCs w:val="24"/>
        </w:rPr>
        <w:t>S</w:t>
      </w:r>
      <w:r w:rsidR="00280733">
        <w:rPr>
          <w:rFonts w:ascii="Times New Roman" w:hAnsi="Times New Roman"/>
          <w:sz w:val="24"/>
          <w:szCs w:val="24"/>
        </w:rPr>
        <w:t xml:space="preserve">úd </w:t>
      </w:r>
      <w:r w:rsidR="00BE5864">
        <w:rPr>
          <w:rFonts w:ascii="Times New Roman" w:hAnsi="Times New Roman"/>
          <w:sz w:val="24"/>
          <w:szCs w:val="24"/>
        </w:rPr>
        <w:t xml:space="preserve">môže zároveň </w:t>
      </w:r>
      <w:r w:rsidRPr="00657048">
        <w:rPr>
          <w:rFonts w:ascii="Times New Roman" w:hAnsi="Times New Roman"/>
          <w:sz w:val="24"/>
          <w:szCs w:val="24"/>
        </w:rPr>
        <w:t xml:space="preserve">nariadiť </w:t>
      </w:r>
      <w:proofErr w:type="spellStart"/>
      <w:r w:rsidRPr="00657048">
        <w:rPr>
          <w:rFonts w:ascii="Times New Roman" w:hAnsi="Times New Roman"/>
          <w:sz w:val="24"/>
          <w:szCs w:val="24"/>
        </w:rPr>
        <w:t>probačný</w:t>
      </w:r>
      <w:proofErr w:type="spellEnd"/>
      <w:r w:rsidRPr="00657048">
        <w:rPr>
          <w:rFonts w:ascii="Times New Roman" w:hAnsi="Times New Roman"/>
          <w:sz w:val="24"/>
          <w:szCs w:val="24"/>
        </w:rPr>
        <w:t xml:space="preserve"> dohľad nad odsúdeným vo výmere do troch rokov a ustanov</w:t>
      </w:r>
      <w:r w:rsidR="00C51E03">
        <w:rPr>
          <w:rFonts w:ascii="Times New Roman" w:hAnsi="Times New Roman"/>
          <w:sz w:val="24"/>
          <w:szCs w:val="24"/>
        </w:rPr>
        <w:t>iť</w:t>
      </w:r>
      <w:r w:rsidRPr="00657048">
        <w:rPr>
          <w:rFonts w:ascii="Times New Roman" w:hAnsi="Times New Roman"/>
          <w:sz w:val="24"/>
          <w:szCs w:val="24"/>
        </w:rPr>
        <w:t xml:space="preserve"> mu primerané obmedzenia alebo povinnosti </w:t>
      </w:r>
      <w:r w:rsidRPr="00DD382C">
        <w:rPr>
          <w:rFonts w:ascii="Times New Roman" w:hAnsi="Times New Roman"/>
          <w:sz w:val="24"/>
          <w:szCs w:val="24"/>
        </w:rPr>
        <w:t xml:space="preserve">uvedené v § 51 ods. 3 a 4. Ak ide o podmienečné prepustenie z výkonu trestu odňatia slobody na  </w:t>
      </w:r>
      <w:r w:rsidR="004F392F">
        <w:rPr>
          <w:rFonts w:ascii="Times New Roman" w:hAnsi="Times New Roman"/>
          <w:sz w:val="24"/>
          <w:szCs w:val="24"/>
        </w:rPr>
        <w:t xml:space="preserve">dvadsaťpäť </w:t>
      </w:r>
      <w:r w:rsidRPr="00DD382C">
        <w:rPr>
          <w:rFonts w:ascii="Times New Roman" w:hAnsi="Times New Roman"/>
          <w:sz w:val="24"/>
          <w:szCs w:val="24"/>
        </w:rPr>
        <w:t>rokov alebo na doživotie</w:t>
      </w:r>
      <w:r w:rsidR="009A3189">
        <w:rPr>
          <w:rFonts w:ascii="Times New Roman" w:hAnsi="Times New Roman"/>
          <w:sz w:val="24"/>
          <w:szCs w:val="24"/>
        </w:rPr>
        <w:t>,</w:t>
      </w:r>
      <w:r w:rsidRPr="00DD382C">
        <w:rPr>
          <w:rFonts w:ascii="Times New Roman" w:hAnsi="Times New Roman"/>
          <w:sz w:val="24"/>
          <w:szCs w:val="24"/>
        </w:rPr>
        <w:t xml:space="preserve"> súd určí skúšobnú dobu na desať rokov a súčasne nariadi </w:t>
      </w:r>
      <w:proofErr w:type="spellStart"/>
      <w:r w:rsidRPr="00DD382C">
        <w:rPr>
          <w:rFonts w:ascii="Times New Roman" w:hAnsi="Times New Roman"/>
          <w:sz w:val="24"/>
          <w:szCs w:val="24"/>
        </w:rPr>
        <w:t>probačný</w:t>
      </w:r>
      <w:proofErr w:type="spellEnd"/>
      <w:r w:rsidRPr="00DD382C">
        <w:rPr>
          <w:rFonts w:ascii="Times New Roman" w:hAnsi="Times New Roman"/>
          <w:sz w:val="24"/>
          <w:szCs w:val="24"/>
        </w:rPr>
        <w:t xml:space="preserve"> dohľad nad odsúdeným vo výmere do piatich </w:t>
      </w:r>
      <w:r w:rsidRPr="00DD382C">
        <w:rPr>
          <w:rFonts w:ascii="Times New Roman" w:hAnsi="Times New Roman"/>
          <w:sz w:val="24"/>
          <w:szCs w:val="24"/>
        </w:rPr>
        <w:lastRenderedPageBreak/>
        <w:t>rokov  a ustanoví mu primerané obmedzenia alebo povinnosti uvedené v § 51 ods. 3 a 4. Podmienečne</w:t>
      </w:r>
      <w:r w:rsidRPr="00657048">
        <w:rPr>
          <w:rFonts w:ascii="Times New Roman" w:hAnsi="Times New Roman"/>
          <w:sz w:val="24"/>
          <w:szCs w:val="24"/>
        </w:rPr>
        <w:t xml:space="preserve"> prepustený je povinný podrobiť sa kontrole technickými prostriedkami, ak je takáto kontrola nariadená. </w:t>
      </w:r>
      <w:r w:rsidR="000975D8" w:rsidRPr="00D934B3">
        <w:rPr>
          <w:rFonts w:ascii="Times New Roman" w:hAnsi="Times New Roman"/>
          <w:sz w:val="24"/>
          <w:szCs w:val="24"/>
        </w:rPr>
        <w:t>Nariadiť kontrolu technickými prostriedkami možno, ak sú splnené podmi</w:t>
      </w:r>
      <w:r w:rsidR="004B0BA9">
        <w:rPr>
          <w:rFonts w:ascii="Times New Roman" w:hAnsi="Times New Roman"/>
          <w:sz w:val="24"/>
          <w:szCs w:val="24"/>
        </w:rPr>
        <w:t xml:space="preserve">enky podľa osobitného predpisu. </w:t>
      </w:r>
      <w:r w:rsidR="000975D8" w:rsidRPr="00D934B3">
        <w:rPr>
          <w:rFonts w:ascii="Times New Roman" w:hAnsi="Times New Roman"/>
          <w:sz w:val="24"/>
          <w:szCs w:val="24"/>
        </w:rPr>
        <w:t>Skúšobná doba neplynie počas výkonu nepodmienečného trestu odňatia slobody a počas výkonu väzby.“.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E410D8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D8"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6A3E07" w:rsidRPr="00E410D8">
        <w:rPr>
          <w:rFonts w:ascii="Times New Roman" w:hAnsi="Times New Roman"/>
          <w:b/>
          <w:sz w:val="24"/>
          <w:szCs w:val="24"/>
        </w:rPr>
        <w:t>.</w:t>
      </w:r>
      <w:r w:rsidR="006A3E07">
        <w:rPr>
          <w:rFonts w:ascii="Times New Roman" w:hAnsi="Times New Roman"/>
          <w:sz w:val="24"/>
          <w:szCs w:val="24"/>
        </w:rPr>
        <w:t xml:space="preserve"> </w:t>
      </w:r>
      <w:r w:rsidR="006A3E07" w:rsidRPr="00A3549F">
        <w:rPr>
          <w:rFonts w:ascii="Times New Roman" w:hAnsi="Times New Roman"/>
          <w:sz w:val="24"/>
          <w:szCs w:val="24"/>
        </w:rPr>
        <w:t xml:space="preserve">Za § 68 sa vkladajú § 68a a 68b, ktoré vrátane nadpisu </w:t>
      </w:r>
      <w:r w:rsidR="007D17F3">
        <w:rPr>
          <w:rFonts w:ascii="Times New Roman" w:hAnsi="Times New Roman"/>
          <w:sz w:val="24"/>
          <w:szCs w:val="24"/>
        </w:rPr>
        <w:t xml:space="preserve">nad paragrafom </w:t>
      </w:r>
      <w:r w:rsidR="006A3E07" w:rsidRPr="00A3549F">
        <w:rPr>
          <w:rFonts w:ascii="Times New Roman" w:hAnsi="Times New Roman"/>
          <w:sz w:val="24"/>
          <w:szCs w:val="24"/>
        </w:rPr>
        <w:t>znejú:</w:t>
      </w:r>
    </w:p>
    <w:p w:rsidR="006A3E07" w:rsidRPr="00A3549F" w:rsidRDefault="006A3E07" w:rsidP="00AE0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„</w:t>
      </w:r>
      <w:r w:rsidRPr="00AE02B8">
        <w:rPr>
          <w:rFonts w:ascii="Times New Roman" w:hAnsi="Times New Roman"/>
          <w:spacing w:val="30"/>
          <w:sz w:val="24"/>
          <w:szCs w:val="24"/>
        </w:rPr>
        <w:t>Podmienečné upustenie od výkonu zvyšku trestu domáceho väzenia</w:t>
      </w: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68a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(1) Po výkone polovice trestu domáceho väzenia môže súd podmienečne upustiť od výkonu jeho zvyšku, ak odsúdený v čase výkonu trestu spôsobom svojho života preukázal, že ďalší výkon tohto trestu už nie je potrebný.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 xml:space="preserve">(2) Pri podmienečnom upustení od výkonu zvyšku </w:t>
      </w:r>
      <w:r w:rsidR="008E6DAE">
        <w:rPr>
          <w:rFonts w:ascii="Times New Roman" w:hAnsi="Times New Roman"/>
          <w:sz w:val="24"/>
          <w:szCs w:val="24"/>
        </w:rPr>
        <w:t xml:space="preserve">trestu </w:t>
      </w:r>
      <w:r w:rsidRPr="00A3549F">
        <w:rPr>
          <w:rFonts w:ascii="Times New Roman" w:hAnsi="Times New Roman"/>
          <w:sz w:val="24"/>
          <w:szCs w:val="24"/>
        </w:rPr>
        <w:t>domáceho väzenia súd určí skúšobnú dobu až na dva roky, nie však kratšiu ako zvyšok trestu; skúšobná doba začína plynúť dňom nasledujúcim po dni právoplatnosti rozhodnutia o</w:t>
      </w:r>
      <w:r w:rsidR="006174D8">
        <w:rPr>
          <w:rFonts w:ascii="Times New Roman" w:hAnsi="Times New Roman"/>
          <w:sz w:val="24"/>
          <w:szCs w:val="24"/>
        </w:rPr>
        <w:t xml:space="preserve"> </w:t>
      </w:r>
      <w:r w:rsidR="006174D8" w:rsidRPr="006174D8">
        <w:rPr>
          <w:rFonts w:ascii="Times New Roman" w:hAnsi="Times New Roman"/>
          <w:sz w:val="24"/>
          <w:szCs w:val="24"/>
        </w:rPr>
        <w:t>podmienečnom</w:t>
      </w:r>
      <w:r w:rsidR="006174D8" w:rsidRPr="00A3549F">
        <w:rPr>
          <w:rFonts w:ascii="Times New Roman" w:hAnsi="Times New Roman"/>
          <w:sz w:val="24"/>
          <w:szCs w:val="24"/>
        </w:rPr>
        <w:t xml:space="preserve"> </w:t>
      </w:r>
      <w:r w:rsidRPr="00A3549F">
        <w:rPr>
          <w:rFonts w:ascii="Times New Roman" w:hAnsi="Times New Roman"/>
          <w:sz w:val="24"/>
          <w:szCs w:val="24"/>
        </w:rPr>
        <w:t>upustení</w:t>
      </w:r>
      <w:r w:rsidR="006174D8" w:rsidRPr="006174D8">
        <w:rPr>
          <w:rFonts w:ascii="Times New Roman" w:hAnsi="Times New Roman"/>
          <w:sz w:val="24"/>
          <w:szCs w:val="24"/>
        </w:rPr>
        <w:t xml:space="preserve"> od výkonu zvyšku trestu domáceho väzenia</w:t>
      </w:r>
      <w:r w:rsidRPr="00A3549F">
        <w:rPr>
          <w:rFonts w:ascii="Times New Roman" w:hAnsi="Times New Roman"/>
          <w:sz w:val="24"/>
          <w:szCs w:val="24"/>
        </w:rPr>
        <w:t xml:space="preserve">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356D78" w:rsidRDefault="006A3E07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549F">
        <w:rPr>
          <w:rFonts w:ascii="Times New Roman" w:hAnsi="Times New Roman"/>
          <w:sz w:val="24"/>
          <w:szCs w:val="24"/>
        </w:rPr>
        <w:t>(3) Odsúdenému, u ktorého súd podmienečne upustil od výkonu zvyšku trestu domáceho väzenia, môže súd uložiť primerané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 uvedené v § 51 ods. 3 a 4, smerujúce k tomu, aby viedol riadny život. Ak nejde o povinnosť nahradiť škodu spôsobenú trestným činom alebo zaplatiť dlh alebo zameškané výživné, nariadi </w:t>
      </w:r>
      <w:proofErr w:type="spellStart"/>
      <w:r w:rsidRPr="00A3549F">
        <w:rPr>
          <w:rFonts w:ascii="Times New Roman" w:hAnsi="Times New Roman"/>
          <w:sz w:val="24"/>
          <w:szCs w:val="24"/>
        </w:rPr>
        <w:t>probačný</w:t>
      </w:r>
      <w:proofErr w:type="spellEnd"/>
      <w:r w:rsidRPr="00A3549F">
        <w:rPr>
          <w:rFonts w:ascii="Times New Roman" w:hAnsi="Times New Roman"/>
          <w:sz w:val="24"/>
          <w:szCs w:val="24"/>
        </w:rPr>
        <w:t xml:space="preserve"> dohľad. </w:t>
      </w:r>
    </w:p>
    <w:p w:rsidR="00B1020F" w:rsidRDefault="00B1020F" w:rsidP="00B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>§ 68b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>(1) Ak odsúdený, u ktorého sa podmienečne upustilo od zvyšku trestu domáceho väzenia, viedol v skúšobnej dobe riadny život a plnil uložené obmedzenia a</w:t>
      </w:r>
      <w:r w:rsidR="002A009D">
        <w:rPr>
          <w:rFonts w:ascii="Times New Roman" w:hAnsi="Times New Roman"/>
          <w:sz w:val="24"/>
          <w:szCs w:val="24"/>
        </w:rPr>
        <w:t>lebo</w:t>
      </w:r>
      <w:r w:rsidRPr="00A3549F">
        <w:rPr>
          <w:rFonts w:ascii="Times New Roman" w:hAnsi="Times New Roman"/>
          <w:sz w:val="24"/>
          <w:szCs w:val="24"/>
        </w:rPr>
        <w:t xml:space="preserve"> povinnosti, súd vysloví, že sa osvedčil; inak rozhodne, a to prípadne už v priebehu skúšobnej doby, že zvyšok trestu premení na nepodmienečný trest odňatia slobody tak, že nevykonaný deň trestu domáceho väzenia sa rovná jednému dňu nepodmienečného trestu odňatia slobody, a zároveň rozhodne o spôsobe výkonu tohto trestu</w:t>
      </w:r>
      <w:r>
        <w:rPr>
          <w:rFonts w:ascii="Times New Roman" w:hAnsi="Times New Roman"/>
          <w:sz w:val="24"/>
          <w:szCs w:val="24"/>
        </w:rPr>
        <w:t>.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(2) Ak súd vyslovil, že sa odsúdený osvedčil, má sa za to, že trest bol vykonaný dňom, keď rozhodnutie o upustení od vykonania zvyšku trestu domáceho väzenia nadobudlo právoplatnosť. </w:t>
      </w:r>
    </w:p>
    <w:p w:rsidR="006A3E07" w:rsidRPr="00A3549F" w:rsidRDefault="006A3E07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 xml:space="preserve"> </w:t>
      </w:r>
    </w:p>
    <w:p w:rsidR="006A3E07" w:rsidRDefault="006A3E0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49F">
        <w:rPr>
          <w:rFonts w:ascii="Times New Roman" w:hAnsi="Times New Roman"/>
          <w:sz w:val="24"/>
          <w:szCs w:val="24"/>
        </w:rPr>
        <w:tab/>
        <w:t xml:space="preserve">(3) </w:t>
      </w:r>
      <w:r w:rsidR="00785E9F" w:rsidRPr="00785E9F">
        <w:rPr>
          <w:rFonts w:ascii="Times New Roman" w:hAnsi="Times New Roman"/>
          <w:sz w:val="24"/>
          <w:szCs w:val="24"/>
        </w:rPr>
        <w:t>Rovnako sa má za to, že trest domáceho väzenia bol vykonaný dňom, keď rozhodnutie o podmienečnom upustení od výkonu zvyšku trestu domáceho väzenia nadobudlo právoplatnosť,</w:t>
      </w:r>
      <w:r w:rsidR="00AE383D">
        <w:rPr>
          <w:rFonts w:ascii="Times New Roman" w:hAnsi="Times New Roman"/>
          <w:sz w:val="24"/>
          <w:szCs w:val="24"/>
        </w:rPr>
        <w:t xml:space="preserve"> ak súd bez toho, že by odsúdený mal na tom vinu, nerozhodol o premene trestu podľa odseku 1 do jedného roka od uplynutia skúšobnej doby, alebo ak sa proti odsúdenému vedie trestné stíhanie pre iný trestný čin spáchaný v skúšobnej dobe, do dvoch rokov od uplynutia skúšobnej doby</w:t>
      </w:r>
      <w:r w:rsidR="00785E9F" w:rsidRPr="00785E9F">
        <w:rPr>
          <w:rFonts w:ascii="Times New Roman" w:hAnsi="Times New Roman"/>
          <w:sz w:val="24"/>
          <w:szCs w:val="24"/>
        </w:rPr>
        <w:t>.</w:t>
      </w:r>
      <w:r w:rsidRPr="00A3549F">
        <w:rPr>
          <w:rFonts w:ascii="Times New Roman" w:hAnsi="Times New Roman"/>
          <w:sz w:val="24"/>
          <w:szCs w:val="24"/>
        </w:rPr>
        <w:t>“.</w:t>
      </w:r>
    </w:p>
    <w:p w:rsidR="00A6647E" w:rsidRDefault="00A664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47E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7</w:t>
      </w:r>
      <w:r w:rsidR="00A6647E" w:rsidRPr="009C1B43">
        <w:rPr>
          <w:rFonts w:ascii="Times New Roman" w:hAnsi="Times New Roman"/>
          <w:b/>
          <w:sz w:val="24"/>
          <w:szCs w:val="24"/>
        </w:rPr>
        <w:t>.</w:t>
      </w:r>
      <w:r w:rsidR="00A6647E" w:rsidRPr="00A6647E">
        <w:rPr>
          <w:rFonts w:ascii="Times New Roman" w:hAnsi="Times New Roman"/>
          <w:sz w:val="24"/>
          <w:szCs w:val="24"/>
        </w:rPr>
        <w:t xml:space="preserve"> V § 122 ods. 10 druhej vete sa vypúšťa bodkočiarka a časť vety za bodkočiarkou.</w:t>
      </w:r>
    </w:p>
    <w:p w:rsidR="00913BAD" w:rsidRDefault="00913BA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85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82A">
        <w:rPr>
          <w:rFonts w:ascii="Times New Roman" w:hAnsi="Times New Roman"/>
          <w:b/>
          <w:sz w:val="24"/>
          <w:szCs w:val="24"/>
        </w:rPr>
        <w:lastRenderedPageBreak/>
        <w:t>1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913BAD" w:rsidRPr="0028082A">
        <w:rPr>
          <w:rFonts w:ascii="Times New Roman" w:hAnsi="Times New Roman"/>
          <w:b/>
          <w:sz w:val="24"/>
          <w:szCs w:val="24"/>
        </w:rPr>
        <w:t>.</w:t>
      </w:r>
      <w:r w:rsidR="00913BAD" w:rsidRPr="0028082A">
        <w:rPr>
          <w:rFonts w:ascii="Times New Roman" w:hAnsi="Times New Roman"/>
          <w:sz w:val="24"/>
          <w:szCs w:val="24"/>
        </w:rPr>
        <w:t xml:space="preserve"> Slová „extrémistické materiály“ vo všetkých tvaroch sa v celom texte zákona nahrádzajú slovami „extrémistický materiál“ v príslušnom tvare.</w:t>
      </w:r>
    </w:p>
    <w:p w:rsidR="000B5685" w:rsidRPr="000B5685" w:rsidRDefault="009C1B4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0B5685" w:rsidRPr="000B5685">
        <w:rPr>
          <w:rFonts w:ascii="Times New Roman" w:hAnsi="Times New Roman"/>
          <w:b/>
          <w:sz w:val="24"/>
          <w:szCs w:val="24"/>
        </w:rPr>
        <w:t xml:space="preserve">. </w:t>
      </w:r>
      <w:r w:rsidR="000B5685" w:rsidRPr="000B5685">
        <w:rPr>
          <w:rFonts w:ascii="Times New Roman" w:hAnsi="Times New Roman"/>
          <w:sz w:val="24"/>
          <w:szCs w:val="24"/>
        </w:rPr>
        <w:t>V § 132 ods. 3 a 5</w:t>
      </w:r>
      <w:r w:rsidR="000B5685">
        <w:rPr>
          <w:rFonts w:ascii="Times New Roman" w:hAnsi="Times New Roman"/>
          <w:b/>
          <w:sz w:val="24"/>
          <w:szCs w:val="24"/>
        </w:rPr>
        <w:t xml:space="preserve"> s</w:t>
      </w:r>
      <w:r w:rsidR="000B5685" w:rsidRPr="000B5685">
        <w:rPr>
          <w:rFonts w:ascii="Times New Roman" w:hAnsi="Times New Roman"/>
          <w:sz w:val="24"/>
          <w:szCs w:val="24"/>
        </w:rPr>
        <w:t>a</w:t>
      </w:r>
      <w:r w:rsidR="000B5685">
        <w:rPr>
          <w:rFonts w:ascii="Times New Roman" w:hAnsi="Times New Roman"/>
          <w:b/>
          <w:sz w:val="24"/>
          <w:szCs w:val="24"/>
        </w:rPr>
        <w:t xml:space="preserve"> </w:t>
      </w:r>
      <w:r w:rsidR="000B5685">
        <w:rPr>
          <w:rFonts w:ascii="Times New Roman" w:hAnsi="Times New Roman"/>
          <w:sz w:val="24"/>
          <w:szCs w:val="24"/>
        </w:rPr>
        <w:t xml:space="preserve">slová </w:t>
      </w:r>
      <w:r w:rsidR="000B5685" w:rsidRPr="00B94B49">
        <w:rPr>
          <w:rFonts w:ascii="Times New Roman" w:hAnsi="Times New Roman"/>
          <w:sz w:val="24"/>
          <w:szCs w:val="24"/>
        </w:rPr>
        <w:t>„smerujúce k vyvolaniu sexuálneho uspokojenia</w:t>
      </w:r>
      <w:r w:rsidR="000B5685">
        <w:rPr>
          <w:rFonts w:ascii="Times New Roman" w:hAnsi="Times New Roman"/>
          <w:sz w:val="24"/>
          <w:szCs w:val="24"/>
        </w:rPr>
        <w:t xml:space="preserve"> inej osoby</w:t>
      </w:r>
      <w:r w:rsidR="000B5685" w:rsidRPr="00B94B49">
        <w:rPr>
          <w:rFonts w:ascii="Times New Roman" w:hAnsi="Times New Roman"/>
          <w:sz w:val="24"/>
          <w:szCs w:val="24"/>
        </w:rPr>
        <w:t>“ nahr</w:t>
      </w:r>
      <w:r w:rsidR="000B5685">
        <w:rPr>
          <w:rFonts w:ascii="Times New Roman" w:hAnsi="Times New Roman"/>
          <w:sz w:val="24"/>
          <w:szCs w:val="24"/>
        </w:rPr>
        <w:t>ádzajú</w:t>
      </w:r>
      <w:r w:rsidR="000B5685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0356F5" w:rsidRDefault="000356F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B49" w:rsidRPr="00B94B49" w:rsidRDefault="00F56959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94B49">
        <w:rPr>
          <w:rFonts w:ascii="Times New Roman" w:hAnsi="Times New Roman"/>
          <w:b/>
          <w:sz w:val="24"/>
          <w:szCs w:val="24"/>
        </w:rPr>
        <w:t xml:space="preserve">. </w:t>
      </w:r>
      <w:r w:rsidR="00B94B49" w:rsidRPr="00B94B49">
        <w:rPr>
          <w:rFonts w:ascii="Times New Roman" w:hAnsi="Times New Roman"/>
          <w:sz w:val="24"/>
          <w:szCs w:val="24"/>
        </w:rPr>
        <w:t>V § 132</w:t>
      </w:r>
      <w:r w:rsidR="00B94B49">
        <w:rPr>
          <w:rFonts w:ascii="Times New Roman" w:hAnsi="Times New Roman"/>
          <w:sz w:val="24"/>
          <w:szCs w:val="24"/>
        </w:rPr>
        <w:t xml:space="preserve"> ods. 4 sa slová </w:t>
      </w:r>
      <w:r w:rsidR="00B94B49" w:rsidRPr="00B94B49">
        <w:rPr>
          <w:rFonts w:ascii="Times New Roman" w:hAnsi="Times New Roman"/>
          <w:sz w:val="24"/>
          <w:szCs w:val="24"/>
        </w:rPr>
        <w:t>„smerujúce k vyvolaniu sexuálneho uspokojenia“ nahr</w:t>
      </w:r>
      <w:r w:rsidR="00B94B49">
        <w:rPr>
          <w:rFonts w:ascii="Times New Roman" w:hAnsi="Times New Roman"/>
          <w:sz w:val="24"/>
          <w:szCs w:val="24"/>
        </w:rPr>
        <w:t>ádzajú</w:t>
      </w:r>
      <w:r w:rsidR="00B94B49" w:rsidRPr="00B94B49">
        <w:rPr>
          <w:rFonts w:ascii="Times New Roman" w:hAnsi="Times New Roman"/>
          <w:sz w:val="24"/>
          <w:szCs w:val="24"/>
        </w:rPr>
        <w:t xml:space="preserve"> slovami „určené na sexuálne účely“</w:t>
      </w:r>
      <w:r w:rsidR="000B5685">
        <w:rPr>
          <w:rFonts w:ascii="Times New Roman" w:hAnsi="Times New Roman"/>
          <w:sz w:val="24"/>
          <w:szCs w:val="24"/>
        </w:rPr>
        <w:t>.</w:t>
      </w:r>
    </w:p>
    <w:p w:rsidR="00B10344" w:rsidRDefault="00B1034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Default="00B3343C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1</w:t>
      </w:r>
      <w:r w:rsidR="00C8293B" w:rsidRPr="00FA1E65">
        <w:rPr>
          <w:rFonts w:ascii="Times New Roman" w:hAnsi="Times New Roman"/>
          <w:b/>
          <w:sz w:val="24"/>
          <w:szCs w:val="24"/>
        </w:rPr>
        <w:t>.</w:t>
      </w:r>
      <w:r w:rsidR="00C8293B">
        <w:rPr>
          <w:rFonts w:ascii="Times New Roman" w:hAnsi="Times New Roman"/>
          <w:sz w:val="24"/>
          <w:szCs w:val="24"/>
        </w:rPr>
        <w:t xml:space="preserve"> § 212 vrátane nadpisu znie:</w:t>
      </w:r>
    </w:p>
    <w:p w:rsidR="00BC4E11" w:rsidRDefault="00BC4E11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8293B">
        <w:rPr>
          <w:rFonts w:ascii="Times New Roman" w:hAnsi="Times New Roman"/>
          <w:sz w:val="24"/>
          <w:szCs w:val="24"/>
        </w:rPr>
        <w:t>§ 212</w:t>
      </w:r>
    </w:p>
    <w:p w:rsidR="00C8293B" w:rsidRPr="00C8293B" w:rsidRDefault="00C8293B" w:rsidP="00C8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Krádež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8293B">
        <w:rPr>
          <w:rFonts w:ascii="Times New Roman" w:hAnsi="Times New Roman"/>
          <w:sz w:val="24"/>
          <w:szCs w:val="24"/>
        </w:rPr>
        <w:t xml:space="preserve">Kto si prisvojí cudziu vec tým, že sa jej zmocní a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spôsobí tak malú škodu,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vlámaním,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bezprostredne po čine sa pokúsi uchovať si vec násilím alebo hrozbou bezprostredného násilia,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ktorú má iný na sebe alebo pri sebe, </w:t>
      </w:r>
    </w:p>
    <w:p w:rsidR="00C8293B" w:rsidRPr="00D934B3" w:rsidRDefault="004C5E5E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takou vecou je vec z úrody z pozemku, ktorý patrí do poľnohospodárskeho pôdneho fondu, alebo drevo nachádzajúce sa na lesnom pozemku, alebo ryba</w:t>
      </w:r>
      <w:r w:rsidR="0015112E" w:rsidRPr="00D934B3">
        <w:rPr>
          <w:rFonts w:ascii="Times New Roman" w:hAnsi="Times New Roman"/>
          <w:sz w:val="24"/>
          <w:szCs w:val="24"/>
        </w:rPr>
        <w:t xml:space="preserve"> z rybníka s intenzívnym chovom,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čin spácha na veci, ktorej odber podlieha spoplatneniu na základe osobitného predpisu, alebo </w:t>
      </w:r>
    </w:p>
    <w:p w:rsidR="00C8293B" w:rsidRPr="00D934B3" w:rsidRDefault="00C8293B" w:rsidP="00D934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bol za obdobný čin v predchádzajúcich dvanástich mesiacoch postihnutý,</w:t>
      </w: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>potrestá sa odňatím slobody až na dva roky.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(2) Odňatím slobody na šesť mesiacov až tri roky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a spôsobí ním väčšiu škodu,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hoci bol za taký čin v predchádzajúcich dvadsiatich štyroch mesiacoch odsúdený, alebo </w:t>
      </w:r>
    </w:p>
    <w:p w:rsidR="00C8293B" w:rsidRPr="00D934B3" w:rsidRDefault="00C8293B" w:rsidP="00D934B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 xml:space="preserve">z osobitného motívu. 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(3) Odňatím slobody na tri roky až desať rokov sa páchateľ potrestá, ak spácha čin uvedený v odseku 1 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značnú škodu,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závažnejším spôsobom konania,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mieste požívajúcom pietu alebo všeobecnú úctu alebo na mieste konania verejného zhromaždenia alebo obradu,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veci, ktorá požíva ochranu podľa osobitného predpisu,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tým, že taký čin zorganizuje, alebo</w:t>
      </w:r>
    </w:p>
    <w:p w:rsidR="00C8293B" w:rsidRPr="00D934B3" w:rsidRDefault="00C8293B" w:rsidP="00D934B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na chránenej osobe.</w:t>
      </w:r>
    </w:p>
    <w:p w:rsidR="00C8293B" w:rsidRPr="00C8293B" w:rsidRDefault="00C8293B" w:rsidP="00C8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3B" w:rsidRPr="00C8293B" w:rsidRDefault="00C8293B" w:rsidP="00164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93B">
        <w:rPr>
          <w:rFonts w:ascii="Times New Roman" w:hAnsi="Times New Roman"/>
          <w:sz w:val="24"/>
          <w:szCs w:val="24"/>
        </w:rPr>
        <w:t xml:space="preserve">(4) Odňatím slobody na desať rokov až pätnásť rokov sa páchateľ potrestá, ak spácha čin uvedený v odseku 1 </w:t>
      </w:r>
      <w:r w:rsidR="00BF06E8">
        <w:rPr>
          <w:rFonts w:ascii="Times New Roman" w:hAnsi="Times New Roman"/>
          <w:sz w:val="24"/>
          <w:szCs w:val="24"/>
        </w:rPr>
        <w:t xml:space="preserve"> 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 spôsobí ním škodu veľkého rozsahu,</w:t>
      </w:r>
    </w:p>
    <w:p w:rsidR="00C8293B" w:rsidRPr="00D934B3" w:rsidRDefault="00C8293B" w:rsidP="00D934B3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ako člen nebezpečného zoskupenia, alebo</w:t>
      </w:r>
    </w:p>
    <w:p w:rsidR="00C8293B" w:rsidRPr="005D589A" w:rsidRDefault="00C8293B" w:rsidP="005153D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4B3">
        <w:rPr>
          <w:rFonts w:ascii="Times New Roman" w:hAnsi="Times New Roman"/>
          <w:sz w:val="24"/>
          <w:szCs w:val="24"/>
        </w:rPr>
        <w:t>za krízovej situácie.“.</w:t>
      </w:r>
    </w:p>
    <w:p w:rsidR="008B1A1B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2</w:t>
      </w:r>
      <w:r w:rsidR="00B10344" w:rsidRPr="00E410D8">
        <w:rPr>
          <w:rFonts w:ascii="Times New Roman" w:hAnsi="Times New Roman"/>
          <w:b/>
          <w:sz w:val="24"/>
          <w:szCs w:val="24"/>
        </w:rPr>
        <w:t>.</w:t>
      </w:r>
      <w:r w:rsidR="00B10344">
        <w:rPr>
          <w:rFonts w:ascii="Times New Roman" w:hAnsi="Times New Roman"/>
          <w:sz w:val="24"/>
          <w:szCs w:val="24"/>
        </w:rPr>
        <w:t xml:space="preserve"> </w:t>
      </w:r>
      <w:r w:rsidR="008B1A1B">
        <w:rPr>
          <w:rFonts w:ascii="Times New Roman" w:hAnsi="Times New Roman"/>
          <w:sz w:val="24"/>
          <w:szCs w:val="24"/>
        </w:rPr>
        <w:t>V § 225 ods. 2 sa vypúšťajú slová „v rozsahu väčšom“.</w:t>
      </w:r>
    </w:p>
    <w:p w:rsidR="008B1A1B" w:rsidRDefault="008B1A1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8EB" w:rsidRDefault="00B3343C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3</w:t>
      </w:r>
      <w:r w:rsidR="008846A5">
        <w:rPr>
          <w:rFonts w:ascii="Times New Roman" w:hAnsi="Times New Roman"/>
          <w:b/>
          <w:sz w:val="24"/>
          <w:szCs w:val="24"/>
        </w:rPr>
        <w:t>.</w:t>
      </w:r>
      <w:r w:rsidR="008B1A1B">
        <w:rPr>
          <w:rFonts w:ascii="Times New Roman" w:hAnsi="Times New Roman"/>
          <w:sz w:val="24"/>
          <w:szCs w:val="24"/>
        </w:rPr>
        <w:t xml:space="preserve"> </w:t>
      </w:r>
      <w:r w:rsidR="008568EB">
        <w:rPr>
          <w:rFonts w:ascii="Times New Roman" w:hAnsi="Times New Roman"/>
          <w:sz w:val="24"/>
          <w:szCs w:val="24"/>
        </w:rPr>
        <w:t>§ 253 vrátane nadpisu znie:</w:t>
      </w:r>
    </w:p>
    <w:p w:rsidR="00193006" w:rsidRDefault="00193006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1B" w:rsidRPr="0058374F" w:rsidRDefault="008568EB" w:rsidP="004C5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D40">
        <w:rPr>
          <w:rFonts w:ascii="Times New Roman" w:hAnsi="Times New Roman"/>
          <w:sz w:val="24"/>
          <w:szCs w:val="24"/>
        </w:rPr>
        <w:t>„</w:t>
      </w:r>
      <w:r w:rsidR="008B1A1B" w:rsidRPr="0058374F">
        <w:rPr>
          <w:rFonts w:ascii="Times New Roman" w:hAnsi="Times New Roman"/>
          <w:sz w:val="24"/>
          <w:szCs w:val="24"/>
        </w:rPr>
        <w:t>§ 253</w:t>
      </w:r>
    </w:p>
    <w:p w:rsidR="00193006" w:rsidRPr="008568EB" w:rsidRDefault="008568EB" w:rsidP="005153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4F">
        <w:rPr>
          <w:rFonts w:ascii="Times New Roman" w:hAnsi="Times New Roman"/>
          <w:sz w:val="24"/>
          <w:szCs w:val="24"/>
        </w:rPr>
        <w:t>Nepovolená výroba liehu, tabaku a tabakových výrobkov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3F15" w:rsidRP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(1) Kto bez povolenia vo väčšom množstve vyrába lieh, tabak alebo tabakové výrobky alebo kto lieh, tabak alebo tabakov</w:t>
      </w:r>
      <w:r>
        <w:rPr>
          <w:rFonts w:ascii="Times New Roman" w:hAnsi="Times New Roman"/>
          <w:sz w:val="24"/>
          <w:szCs w:val="24"/>
        </w:rPr>
        <w:t>é výrobky bez povolenia vyroben</w:t>
      </w:r>
      <w:r w:rsidRPr="008568EB">
        <w:rPr>
          <w:rFonts w:ascii="Times New Roman" w:hAnsi="Times New Roman"/>
          <w:sz w:val="24"/>
          <w:szCs w:val="24"/>
        </w:rPr>
        <w:t xml:space="preserve">é vo väčšom množstve prechováva alebo uvádza do obehu, potrestá sa, ak nejde o čin prísnejšie trestný, </w:t>
      </w:r>
      <w:r w:rsidR="00803F15">
        <w:rPr>
          <w:rFonts w:ascii="Times New Roman" w:hAnsi="Times New Roman"/>
          <w:sz w:val="24"/>
          <w:szCs w:val="24"/>
        </w:rPr>
        <w:t>odňatím slobody až na dva roky.</w:t>
      </w:r>
    </w:p>
    <w:p w:rsidR="00E12D40" w:rsidRDefault="00E12D40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8EB" w:rsidRDefault="008568EB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8EB">
        <w:rPr>
          <w:rFonts w:ascii="Times New Roman" w:hAnsi="Times New Roman"/>
          <w:sz w:val="24"/>
          <w:szCs w:val="24"/>
        </w:rPr>
        <w:t>(2) Rovnako ako v odseku 1 sa potrestá, kto neoprávnene vyhotoví alebo prechováva zariadenie na výrobu liehu, tabaku alebo tabakových výrobkov.</w:t>
      </w:r>
      <w:r>
        <w:rPr>
          <w:rFonts w:ascii="Times New Roman" w:hAnsi="Times New Roman"/>
          <w:sz w:val="24"/>
          <w:szCs w:val="24"/>
        </w:rPr>
        <w:t>“.</w:t>
      </w:r>
    </w:p>
    <w:p w:rsidR="008568EB" w:rsidRDefault="008568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4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A51353">
        <w:rPr>
          <w:rFonts w:ascii="Times New Roman" w:hAnsi="Times New Roman"/>
          <w:sz w:val="24"/>
          <w:szCs w:val="24"/>
        </w:rPr>
        <w:t xml:space="preserve"> V § 261 odsek 1 znie:</w:t>
      </w:r>
    </w:p>
    <w:p w:rsidR="00F24129" w:rsidRDefault="00065F6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12D40">
        <w:rPr>
          <w:rFonts w:ascii="Times New Roman" w:hAnsi="Times New Roman"/>
          <w:sz w:val="24"/>
          <w:szCs w:val="24"/>
        </w:rPr>
        <w:t xml:space="preserve">(1) </w:t>
      </w:r>
      <w:r w:rsidR="007D7A3E">
        <w:rPr>
          <w:rFonts w:ascii="Times New Roman" w:hAnsi="Times New Roman"/>
          <w:sz w:val="24"/>
          <w:szCs w:val="24"/>
        </w:rPr>
        <w:t xml:space="preserve">Kto </w:t>
      </w:r>
      <w:r w:rsidR="007D7A3E" w:rsidRPr="007D7A3E">
        <w:rPr>
          <w:rFonts w:ascii="Times New Roman" w:hAnsi="Times New Roman"/>
          <w:sz w:val="24"/>
          <w:szCs w:val="24"/>
        </w:rPr>
        <w:t>použije alebo predloží falšovaný, nesprávny alebo neúplný výkaz alebo doklad, alebo neposkytne povinné údaje, a</w:t>
      </w:r>
      <w:r w:rsidR="00400820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tým umožní </w:t>
      </w:r>
      <w:r w:rsidR="0058374F">
        <w:rPr>
          <w:rFonts w:ascii="Times New Roman" w:hAnsi="Times New Roman"/>
          <w:sz w:val="24"/>
          <w:szCs w:val="24"/>
        </w:rPr>
        <w:t>protiprávne</w:t>
      </w:r>
      <w:r w:rsidR="00F24129">
        <w:rPr>
          <w:rFonts w:ascii="Times New Roman" w:hAnsi="Times New Roman"/>
          <w:sz w:val="24"/>
          <w:szCs w:val="24"/>
        </w:rPr>
        <w:t xml:space="preserve"> </w:t>
      </w:r>
      <w:r w:rsidR="00F24129" w:rsidRPr="002150AF">
        <w:rPr>
          <w:rFonts w:ascii="Times New Roman" w:hAnsi="Times New Roman"/>
          <w:sz w:val="24"/>
          <w:szCs w:val="24"/>
        </w:rPr>
        <w:t xml:space="preserve">zadržanie </w:t>
      </w:r>
      <w:r w:rsidR="00595E37" w:rsidRPr="002150AF">
        <w:rPr>
          <w:rFonts w:ascii="Times New Roman" w:hAnsi="Times New Roman"/>
          <w:sz w:val="24"/>
          <w:szCs w:val="24"/>
        </w:rPr>
        <w:t>alebo použitie</w:t>
      </w:r>
      <w:r w:rsidR="008B1A1B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finančných prostriedkov </w:t>
      </w:r>
      <w:r w:rsidR="007D7A3E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iných </w:t>
      </w:r>
      <w:r w:rsidR="007D7A3E" w:rsidRPr="00E14097">
        <w:rPr>
          <w:rFonts w:ascii="Times New Roman" w:hAnsi="Times New Roman"/>
          <w:sz w:val="24"/>
          <w:szCs w:val="24"/>
        </w:rPr>
        <w:t>aktív</w:t>
      </w:r>
      <w:r w:rsidR="007D7A3E" w:rsidRPr="007D7A3E">
        <w:rPr>
          <w:rFonts w:ascii="Times New Roman" w:hAnsi="Times New Roman"/>
          <w:sz w:val="24"/>
          <w:szCs w:val="24"/>
        </w:rPr>
        <w:t xml:space="preserve"> pochádzajúcich z</w:t>
      </w:r>
      <w:r w:rsidR="00D57944">
        <w:rPr>
          <w:rFonts w:ascii="Times New Roman" w:hAnsi="Times New Roman"/>
          <w:sz w:val="24"/>
          <w:szCs w:val="24"/>
        </w:rPr>
        <w:t xml:space="preserve"> </w:t>
      </w:r>
      <w:r w:rsidR="007D7A3E" w:rsidRPr="007D7A3E">
        <w:rPr>
          <w:rFonts w:ascii="Times New Roman" w:hAnsi="Times New Roman"/>
          <w:sz w:val="24"/>
          <w:szCs w:val="24"/>
        </w:rPr>
        <w:t xml:space="preserve">rozpočtu Európskej únie, z rozpočtu spravovaného Európskou úniou alebo v </w:t>
      </w:r>
      <w:r w:rsidR="008B1A1B">
        <w:rPr>
          <w:rFonts w:ascii="Times New Roman" w:hAnsi="Times New Roman"/>
          <w:sz w:val="24"/>
          <w:szCs w:val="24"/>
        </w:rPr>
        <w:t xml:space="preserve">mene </w:t>
      </w:r>
      <w:r w:rsidR="007D7A3E" w:rsidRPr="007D7A3E">
        <w:rPr>
          <w:rFonts w:ascii="Times New Roman" w:hAnsi="Times New Roman"/>
          <w:sz w:val="24"/>
          <w:szCs w:val="24"/>
        </w:rPr>
        <w:t>Európskej únie</w:t>
      </w:r>
      <w:r w:rsidR="009107A0">
        <w:rPr>
          <w:rFonts w:ascii="Times New Roman" w:hAnsi="Times New Roman"/>
          <w:sz w:val="24"/>
          <w:szCs w:val="24"/>
        </w:rPr>
        <w:t xml:space="preserve">, </w:t>
      </w:r>
      <w:r w:rsidR="008B1A1B">
        <w:rPr>
          <w:rFonts w:ascii="Times New Roman" w:hAnsi="Times New Roman"/>
          <w:sz w:val="24"/>
          <w:szCs w:val="24"/>
        </w:rPr>
        <w:t xml:space="preserve">na iný </w:t>
      </w:r>
      <w:r w:rsidR="00E12D40">
        <w:rPr>
          <w:rFonts w:ascii="Times New Roman" w:hAnsi="Times New Roman"/>
          <w:sz w:val="24"/>
          <w:szCs w:val="24"/>
        </w:rPr>
        <w:t xml:space="preserve">ako určený </w:t>
      </w:r>
      <w:r w:rsidR="008B1A1B">
        <w:rPr>
          <w:rFonts w:ascii="Times New Roman" w:hAnsi="Times New Roman"/>
          <w:sz w:val="24"/>
          <w:szCs w:val="24"/>
        </w:rPr>
        <w:t>účel</w:t>
      </w:r>
      <w:r w:rsidR="007D7A3E" w:rsidRPr="007D7A3E">
        <w:rPr>
          <w:rFonts w:ascii="Times New Roman" w:hAnsi="Times New Roman"/>
          <w:sz w:val="24"/>
          <w:szCs w:val="24"/>
        </w:rPr>
        <w:t xml:space="preserve">, potrestá sa odňatím slobody na </w:t>
      </w:r>
      <w:r w:rsidR="008B1A1B">
        <w:rPr>
          <w:rFonts w:ascii="Times New Roman" w:hAnsi="Times New Roman"/>
          <w:sz w:val="24"/>
          <w:szCs w:val="24"/>
        </w:rPr>
        <w:t xml:space="preserve">šesť mesiacov </w:t>
      </w:r>
      <w:r w:rsidR="007D7A3E" w:rsidRPr="007D7A3E">
        <w:rPr>
          <w:rFonts w:ascii="Times New Roman" w:hAnsi="Times New Roman"/>
          <w:sz w:val="24"/>
          <w:szCs w:val="24"/>
        </w:rPr>
        <w:t>až</w:t>
      </w:r>
      <w:r w:rsidR="00E12D40">
        <w:rPr>
          <w:rFonts w:ascii="Times New Roman" w:hAnsi="Times New Roman"/>
          <w:sz w:val="24"/>
          <w:szCs w:val="24"/>
        </w:rPr>
        <w:t xml:space="preserve"> </w:t>
      </w:r>
      <w:r w:rsidR="008B1A1B">
        <w:rPr>
          <w:rFonts w:ascii="Times New Roman" w:hAnsi="Times New Roman"/>
          <w:sz w:val="24"/>
          <w:szCs w:val="24"/>
        </w:rPr>
        <w:t>tri roky</w:t>
      </w:r>
      <w:r w:rsidR="007D7A3E" w:rsidRPr="007D7A3E">
        <w:rPr>
          <w:rFonts w:ascii="Times New Roman" w:hAnsi="Times New Roman"/>
          <w:sz w:val="24"/>
          <w:szCs w:val="24"/>
        </w:rPr>
        <w:t>.“</w:t>
      </w:r>
      <w:r w:rsidR="009E5B99">
        <w:rPr>
          <w:rFonts w:ascii="Times New Roman" w:hAnsi="Times New Roman"/>
          <w:sz w:val="24"/>
          <w:szCs w:val="24"/>
        </w:rPr>
        <w:t xml:space="preserve">. </w:t>
      </w:r>
    </w:p>
    <w:p w:rsidR="00400820" w:rsidRDefault="0040082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4F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5</w:t>
      </w:r>
      <w:r w:rsidR="00650DCC" w:rsidRPr="00D95B20">
        <w:rPr>
          <w:rFonts w:ascii="Times New Roman" w:hAnsi="Times New Roman"/>
          <w:b/>
          <w:sz w:val="24"/>
          <w:szCs w:val="24"/>
        </w:rPr>
        <w:t>.</w:t>
      </w:r>
      <w:r w:rsidR="00650DCC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V § 261 sa za odsek 1 vkladajú nové</w:t>
      </w:r>
      <w:r w:rsidR="00CE6BEB">
        <w:rPr>
          <w:rFonts w:ascii="Times New Roman" w:hAnsi="Times New Roman"/>
          <w:sz w:val="24"/>
          <w:szCs w:val="24"/>
        </w:rPr>
        <w:t xml:space="preserve"> odsek</w:t>
      </w:r>
      <w:r w:rsidR="00EB01A9">
        <w:rPr>
          <w:rFonts w:ascii="Times New Roman" w:hAnsi="Times New Roman"/>
          <w:sz w:val="24"/>
          <w:szCs w:val="24"/>
        </w:rPr>
        <w:t>y</w:t>
      </w:r>
      <w:r w:rsidR="00CE6BEB">
        <w:rPr>
          <w:rFonts w:ascii="Times New Roman" w:hAnsi="Times New Roman"/>
          <w:sz w:val="24"/>
          <w:szCs w:val="24"/>
        </w:rPr>
        <w:t xml:space="preserve"> 2</w:t>
      </w:r>
      <w:r w:rsidR="00590EB0">
        <w:rPr>
          <w:rFonts w:ascii="Times New Roman" w:hAnsi="Times New Roman"/>
          <w:sz w:val="24"/>
          <w:szCs w:val="24"/>
        </w:rPr>
        <w:t xml:space="preserve"> a 3, ktoré znejú</w:t>
      </w:r>
      <w:r w:rsidR="00E21636">
        <w:rPr>
          <w:rFonts w:ascii="Times New Roman" w:hAnsi="Times New Roman"/>
          <w:sz w:val="24"/>
          <w:szCs w:val="24"/>
        </w:rPr>
        <w:t>:</w:t>
      </w:r>
    </w:p>
    <w:p w:rsidR="00A51353" w:rsidRDefault="00CE6BE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A725B">
        <w:rPr>
          <w:rFonts w:ascii="Times New Roman" w:hAnsi="Times New Roman"/>
          <w:sz w:val="24"/>
          <w:szCs w:val="24"/>
        </w:rPr>
        <w:t xml:space="preserve">(2) </w:t>
      </w:r>
      <w:r w:rsidR="003A725B" w:rsidRPr="003A725B">
        <w:rPr>
          <w:rFonts w:ascii="Times New Roman" w:hAnsi="Times New Roman"/>
          <w:sz w:val="24"/>
          <w:szCs w:val="24"/>
        </w:rPr>
        <w:t>Rovnako ako v odseku 1 sa potrestá</w:t>
      </w:r>
      <w:r w:rsidR="003A725B">
        <w:rPr>
          <w:rFonts w:ascii="Times New Roman" w:hAnsi="Times New Roman"/>
          <w:sz w:val="24"/>
          <w:szCs w:val="24"/>
        </w:rPr>
        <w:t xml:space="preserve">, kto použije finančné prostriedky </w:t>
      </w:r>
      <w:r w:rsidR="003A725B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3A725B" w:rsidRPr="00E14097">
        <w:rPr>
          <w:rFonts w:ascii="Times New Roman" w:hAnsi="Times New Roman"/>
          <w:sz w:val="24"/>
          <w:szCs w:val="24"/>
        </w:rPr>
        <w:t>aktíva</w:t>
      </w:r>
      <w:r w:rsidR="003A725B">
        <w:rPr>
          <w:rFonts w:ascii="Times New Roman" w:hAnsi="Times New Roman"/>
          <w:sz w:val="24"/>
          <w:szCs w:val="24"/>
        </w:rPr>
        <w:t xml:space="preserve"> </w:t>
      </w:r>
      <w:r w:rsidR="003A725B" w:rsidRPr="007D7A3E">
        <w:rPr>
          <w:rFonts w:ascii="Times New Roman" w:hAnsi="Times New Roman"/>
          <w:sz w:val="24"/>
          <w:szCs w:val="24"/>
        </w:rPr>
        <w:t>pochádzajúc</w:t>
      </w:r>
      <w:r w:rsidR="003A725B">
        <w:rPr>
          <w:rFonts w:ascii="Times New Roman" w:hAnsi="Times New Roman"/>
          <w:sz w:val="24"/>
          <w:szCs w:val="24"/>
        </w:rPr>
        <w:t>e</w:t>
      </w:r>
      <w:r w:rsidR="003A725B" w:rsidRPr="007D7A3E">
        <w:rPr>
          <w:rFonts w:ascii="Times New Roman" w:hAnsi="Times New Roman"/>
          <w:sz w:val="24"/>
          <w:szCs w:val="24"/>
        </w:rPr>
        <w:t xml:space="preserve"> </w:t>
      </w:r>
      <w:r w:rsidR="00E21636">
        <w:rPr>
          <w:rFonts w:ascii="Times New Roman" w:hAnsi="Times New Roman"/>
          <w:sz w:val="24"/>
          <w:szCs w:val="24"/>
        </w:rPr>
        <w:t>z</w:t>
      </w:r>
      <w:r w:rsidR="003A725B" w:rsidRPr="007D7A3E">
        <w:rPr>
          <w:rFonts w:ascii="Times New Roman" w:hAnsi="Times New Roman"/>
          <w:sz w:val="24"/>
          <w:szCs w:val="24"/>
        </w:rPr>
        <w:t xml:space="preserve"> rozpočtu Európskej únie, z rozpočtu spravovaného Európskou úniou alebo v </w:t>
      </w:r>
      <w:r w:rsidR="008B1A1B">
        <w:rPr>
          <w:rFonts w:ascii="Times New Roman" w:hAnsi="Times New Roman"/>
          <w:sz w:val="24"/>
          <w:szCs w:val="24"/>
        </w:rPr>
        <w:t xml:space="preserve">mene </w:t>
      </w:r>
      <w:r w:rsidR="003A725B" w:rsidRPr="007D7A3E">
        <w:rPr>
          <w:rFonts w:ascii="Times New Roman" w:hAnsi="Times New Roman"/>
          <w:sz w:val="24"/>
          <w:szCs w:val="24"/>
        </w:rPr>
        <w:t>Európskej únie</w:t>
      </w:r>
      <w:r w:rsidR="00E12D40" w:rsidRPr="00E12D40">
        <w:rPr>
          <w:rFonts w:ascii="Times New Roman" w:hAnsi="Times New Roman"/>
          <w:sz w:val="24"/>
          <w:szCs w:val="24"/>
        </w:rPr>
        <w:t xml:space="preserve"> </w:t>
      </w:r>
      <w:r w:rsidR="00E12D40">
        <w:rPr>
          <w:rFonts w:ascii="Times New Roman" w:hAnsi="Times New Roman"/>
          <w:sz w:val="24"/>
          <w:szCs w:val="24"/>
        </w:rPr>
        <w:t>na iný ako určený účel</w:t>
      </w:r>
      <w:r w:rsidR="00650DCC">
        <w:rPr>
          <w:rFonts w:ascii="Times New Roman" w:hAnsi="Times New Roman"/>
          <w:sz w:val="24"/>
          <w:szCs w:val="24"/>
        </w:rPr>
        <w:t>.</w:t>
      </w:r>
    </w:p>
    <w:p w:rsidR="003A725B" w:rsidRDefault="003A725B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F8490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A51353">
        <w:rPr>
          <w:rFonts w:ascii="Times New Roman" w:hAnsi="Times New Roman"/>
          <w:sz w:val="24"/>
          <w:szCs w:val="24"/>
        </w:rPr>
        <w:t xml:space="preserve">) </w:t>
      </w:r>
      <w:r w:rsidR="00A51353" w:rsidRPr="00A51353">
        <w:rPr>
          <w:rFonts w:ascii="Times New Roman" w:hAnsi="Times New Roman"/>
          <w:sz w:val="24"/>
          <w:szCs w:val="24"/>
        </w:rPr>
        <w:t xml:space="preserve">Odňatím slobody na </w:t>
      </w:r>
      <w:r w:rsidR="00C80F6A">
        <w:rPr>
          <w:rFonts w:ascii="Times New Roman" w:hAnsi="Times New Roman"/>
          <w:sz w:val="24"/>
          <w:szCs w:val="24"/>
        </w:rPr>
        <w:t xml:space="preserve">jeden rok </w:t>
      </w:r>
      <w:r w:rsidR="00A51353" w:rsidRPr="00A51353">
        <w:rPr>
          <w:rFonts w:ascii="Times New Roman" w:hAnsi="Times New Roman"/>
          <w:sz w:val="24"/>
          <w:szCs w:val="24"/>
        </w:rPr>
        <w:t xml:space="preserve">až </w:t>
      </w:r>
      <w:r w:rsidR="00973789">
        <w:rPr>
          <w:rFonts w:ascii="Times New Roman" w:hAnsi="Times New Roman"/>
          <w:sz w:val="24"/>
          <w:szCs w:val="24"/>
        </w:rPr>
        <w:t>štyri</w:t>
      </w:r>
      <w:r w:rsidR="00C80F6A">
        <w:rPr>
          <w:rFonts w:ascii="Times New Roman" w:hAnsi="Times New Roman"/>
          <w:sz w:val="24"/>
          <w:szCs w:val="24"/>
        </w:rPr>
        <w:t xml:space="preserve"> roky </w:t>
      </w:r>
      <w:r w:rsidR="00A51353" w:rsidRPr="00A51353">
        <w:rPr>
          <w:rFonts w:ascii="Times New Roman" w:hAnsi="Times New Roman"/>
          <w:sz w:val="24"/>
          <w:szCs w:val="24"/>
        </w:rPr>
        <w:t xml:space="preserve">sa páchateľ potrestá, ak ako zamestnanec, člen, zástupca alebo iná osoba oprávnená konať za toho, kto finančné prostriedky </w:t>
      </w:r>
      <w:r w:rsidR="00A51353" w:rsidRPr="00E14097">
        <w:rPr>
          <w:rFonts w:ascii="Times New Roman" w:hAnsi="Times New Roman"/>
          <w:sz w:val="24"/>
          <w:szCs w:val="24"/>
        </w:rPr>
        <w:t xml:space="preserve">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A51353" w:rsidRPr="00E14097">
        <w:rPr>
          <w:rFonts w:ascii="Times New Roman" w:hAnsi="Times New Roman"/>
          <w:sz w:val="24"/>
          <w:szCs w:val="24"/>
        </w:rPr>
        <w:t xml:space="preserve">aktíva uvedené v odseku 1 </w:t>
      </w:r>
      <w:r w:rsidR="00D160F4" w:rsidRPr="00E14097">
        <w:rPr>
          <w:rFonts w:ascii="Times New Roman" w:hAnsi="Times New Roman"/>
          <w:sz w:val="24"/>
          <w:szCs w:val="24"/>
        </w:rPr>
        <w:t xml:space="preserve">poskytuje, </w:t>
      </w:r>
      <w:r w:rsidR="00A51353" w:rsidRPr="00E14097">
        <w:rPr>
          <w:rFonts w:ascii="Times New Roman" w:hAnsi="Times New Roman"/>
          <w:sz w:val="24"/>
          <w:szCs w:val="24"/>
        </w:rPr>
        <w:t xml:space="preserve">umožní získať </w:t>
      </w:r>
      <w:r w:rsidR="00D160F4" w:rsidRPr="00E14097">
        <w:rPr>
          <w:rFonts w:ascii="Times New Roman" w:hAnsi="Times New Roman"/>
          <w:sz w:val="24"/>
          <w:szCs w:val="24"/>
        </w:rPr>
        <w:t xml:space="preserve">finančné prostriedky alebo </w:t>
      </w:r>
      <w:r w:rsidR="00A04FBF">
        <w:rPr>
          <w:rFonts w:ascii="Times New Roman" w:hAnsi="Times New Roman"/>
          <w:sz w:val="24"/>
          <w:szCs w:val="24"/>
        </w:rPr>
        <w:t xml:space="preserve">iné </w:t>
      </w:r>
      <w:r w:rsidR="00D160F4" w:rsidRPr="00E14097">
        <w:rPr>
          <w:rFonts w:ascii="Times New Roman" w:hAnsi="Times New Roman"/>
          <w:sz w:val="24"/>
          <w:szCs w:val="24"/>
        </w:rPr>
        <w:t>aktíva</w:t>
      </w:r>
      <w:r w:rsidR="00D160F4">
        <w:rPr>
          <w:rFonts w:ascii="Times New Roman" w:hAnsi="Times New Roman"/>
          <w:sz w:val="24"/>
          <w:szCs w:val="24"/>
        </w:rPr>
        <w:t xml:space="preserve"> uvedené v odseku 1 </w:t>
      </w:r>
      <w:r w:rsidR="00A51353" w:rsidRPr="00A51353">
        <w:rPr>
          <w:rFonts w:ascii="Times New Roman" w:hAnsi="Times New Roman"/>
          <w:sz w:val="24"/>
          <w:szCs w:val="24"/>
        </w:rPr>
        <w:t xml:space="preserve">tomu, o kom vie, že nespĺňa podmienky určené na </w:t>
      </w:r>
      <w:r w:rsidR="00E12D40">
        <w:rPr>
          <w:rFonts w:ascii="Times New Roman" w:hAnsi="Times New Roman"/>
          <w:sz w:val="24"/>
          <w:szCs w:val="24"/>
        </w:rPr>
        <w:t>ich</w:t>
      </w:r>
      <w:r w:rsidR="00E12D40" w:rsidRPr="00A51353">
        <w:rPr>
          <w:rFonts w:ascii="Times New Roman" w:hAnsi="Times New Roman"/>
          <w:sz w:val="24"/>
          <w:szCs w:val="24"/>
        </w:rPr>
        <w:t xml:space="preserve"> </w:t>
      </w:r>
      <w:r w:rsidR="00A51353" w:rsidRPr="002150AF">
        <w:rPr>
          <w:rFonts w:ascii="Times New Roman" w:hAnsi="Times New Roman"/>
          <w:sz w:val="24"/>
          <w:szCs w:val="24"/>
        </w:rPr>
        <w:t>poskytnutie</w:t>
      </w:r>
      <w:r w:rsidR="00E14097" w:rsidRPr="002150AF">
        <w:rPr>
          <w:rFonts w:ascii="Times New Roman" w:hAnsi="Times New Roman"/>
          <w:sz w:val="24"/>
          <w:szCs w:val="24"/>
        </w:rPr>
        <w:t>,</w:t>
      </w:r>
      <w:r w:rsidR="00E14097" w:rsidRPr="002150AF">
        <w:t xml:space="preserve"> </w:t>
      </w:r>
      <w:r w:rsidR="00E14097" w:rsidRPr="002150AF">
        <w:rPr>
          <w:rFonts w:ascii="Times New Roman" w:hAnsi="Times New Roman"/>
          <w:sz w:val="24"/>
          <w:szCs w:val="24"/>
        </w:rPr>
        <w:t xml:space="preserve">alebo umožní </w:t>
      </w:r>
      <w:r w:rsidR="00E21636" w:rsidRPr="002150AF">
        <w:rPr>
          <w:rFonts w:ascii="Times New Roman" w:hAnsi="Times New Roman"/>
          <w:sz w:val="24"/>
          <w:szCs w:val="24"/>
        </w:rPr>
        <w:t>ich</w:t>
      </w:r>
      <w:r w:rsidR="00E14097" w:rsidRPr="002150AF">
        <w:rPr>
          <w:rFonts w:ascii="Times New Roman" w:hAnsi="Times New Roman"/>
          <w:sz w:val="24"/>
          <w:szCs w:val="24"/>
        </w:rPr>
        <w:t xml:space="preserve"> protiprávne zadržať alebo použiť na iný ako určený účel</w:t>
      </w:r>
      <w:r w:rsidR="00A51353" w:rsidRPr="002150AF">
        <w:rPr>
          <w:rFonts w:ascii="Times New Roman" w:hAnsi="Times New Roman"/>
          <w:sz w:val="24"/>
          <w:szCs w:val="24"/>
        </w:rPr>
        <w:t>.“.</w:t>
      </w:r>
      <w:r w:rsidR="00A51353">
        <w:rPr>
          <w:rFonts w:ascii="Times New Roman" w:hAnsi="Times New Roman"/>
          <w:sz w:val="24"/>
          <w:szCs w:val="24"/>
        </w:rPr>
        <w:t xml:space="preserve"> </w:t>
      </w: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A5135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2 až</w:t>
      </w:r>
      <w:r w:rsidR="00590EB0">
        <w:rPr>
          <w:rFonts w:ascii="Times New Roman" w:hAnsi="Times New Roman"/>
          <w:sz w:val="24"/>
          <w:szCs w:val="24"/>
        </w:rPr>
        <w:t xml:space="preserve"> 4 sa označujú ako odseky 4 až 6</w:t>
      </w:r>
      <w:r>
        <w:rPr>
          <w:rFonts w:ascii="Times New Roman" w:hAnsi="Times New Roman"/>
          <w:sz w:val="24"/>
          <w:szCs w:val="24"/>
        </w:rPr>
        <w:t>.</w:t>
      </w:r>
    </w:p>
    <w:p w:rsidR="0027734F" w:rsidRDefault="0027734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6</w:t>
      </w:r>
      <w:r w:rsidR="00A51353" w:rsidRPr="00D95B20">
        <w:rPr>
          <w:rFonts w:ascii="Times New Roman" w:hAnsi="Times New Roman"/>
          <w:b/>
          <w:sz w:val="24"/>
          <w:szCs w:val="24"/>
        </w:rPr>
        <w:t>.</w:t>
      </w:r>
      <w:r w:rsidR="00590EB0">
        <w:rPr>
          <w:rFonts w:ascii="Times New Roman" w:hAnsi="Times New Roman"/>
          <w:sz w:val="24"/>
          <w:szCs w:val="24"/>
        </w:rPr>
        <w:t xml:space="preserve"> V § 261 ods. 4</w:t>
      </w:r>
      <w:r w:rsidR="00E12D40">
        <w:rPr>
          <w:rFonts w:ascii="Times New Roman" w:hAnsi="Times New Roman"/>
          <w:sz w:val="24"/>
          <w:szCs w:val="24"/>
        </w:rPr>
        <w:t xml:space="preserve"> </w:t>
      </w:r>
      <w:r w:rsidR="00590EB0">
        <w:rPr>
          <w:rFonts w:ascii="Times New Roman" w:hAnsi="Times New Roman"/>
          <w:sz w:val="24"/>
          <w:szCs w:val="24"/>
        </w:rPr>
        <w:t>a</w:t>
      </w:r>
      <w:r w:rsidR="008B1A1B">
        <w:rPr>
          <w:rFonts w:ascii="Times New Roman" w:hAnsi="Times New Roman"/>
          <w:sz w:val="24"/>
          <w:szCs w:val="24"/>
        </w:rPr>
        <w:t>ž</w:t>
      </w:r>
      <w:r w:rsidR="00590EB0">
        <w:rPr>
          <w:rFonts w:ascii="Times New Roman" w:hAnsi="Times New Roman"/>
          <w:sz w:val="24"/>
          <w:szCs w:val="24"/>
        </w:rPr>
        <w:t> 6</w:t>
      </w:r>
      <w:r w:rsidR="00B07B09">
        <w:rPr>
          <w:rFonts w:ascii="Times New Roman" w:hAnsi="Times New Roman"/>
          <w:sz w:val="24"/>
          <w:szCs w:val="24"/>
        </w:rPr>
        <w:t xml:space="preserve"> </w:t>
      </w:r>
      <w:r w:rsidR="00A51353">
        <w:rPr>
          <w:rFonts w:ascii="Times New Roman" w:hAnsi="Times New Roman"/>
          <w:sz w:val="24"/>
          <w:szCs w:val="24"/>
        </w:rPr>
        <w:t xml:space="preserve">sa </w:t>
      </w:r>
      <w:r w:rsidR="00B07B09">
        <w:rPr>
          <w:rFonts w:ascii="Times New Roman" w:hAnsi="Times New Roman"/>
          <w:sz w:val="24"/>
          <w:szCs w:val="24"/>
        </w:rPr>
        <w:t xml:space="preserve">za </w:t>
      </w:r>
      <w:r w:rsidR="00A51353">
        <w:rPr>
          <w:rFonts w:ascii="Times New Roman" w:hAnsi="Times New Roman"/>
          <w:sz w:val="24"/>
          <w:szCs w:val="24"/>
        </w:rPr>
        <w:t>slová „</w:t>
      </w:r>
      <w:r w:rsidR="00B07B09">
        <w:rPr>
          <w:rFonts w:ascii="Times New Roman" w:hAnsi="Times New Roman"/>
          <w:sz w:val="24"/>
          <w:szCs w:val="24"/>
        </w:rPr>
        <w:t>odseku 1</w:t>
      </w:r>
      <w:r w:rsidR="00A51353">
        <w:rPr>
          <w:rFonts w:ascii="Times New Roman" w:hAnsi="Times New Roman"/>
          <w:sz w:val="24"/>
          <w:szCs w:val="24"/>
        </w:rPr>
        <w:t xml:space="preserve">“ </w:t>
      </w:r>
      <w:r w:rsidR="00D9235A">
        <w:rPr>
          <w:rFonts w:ascii="Times New Roman" w:hAnsi="Times New Roman"/>
          <w:sz w:val="24"/>
          <w:szCs w:val="24"/>
        </w:rPr>
        <w:t>vklad</w:t>
      </w:r>
      <w:r w:rsidR="00F8413B">
        <w:rPr>
          <w:rFonts w:ascii="Times New Roman" w:hAnsi="Times New Roman"/>
          <w:sz w:val="24"/>
          <w:szCs w:val="24"/>
        </w:rPr>
        <w:t xml:space="preserve">á čiarka a </w:t>
      </w:r>
      <w:r w:rsidR="00B07B09">
        <w:rPr>
          <w:rFonts w:ascii="Times New Roman" w:hAnsi="Times New Roman"/>
          <w:sz w:val="24"/>
          <w:szCs w:val="24"/>
        </w:rPr>
        <w:t>slová</w:t>
      </w:r>
      <w:r w:rsidR="00A51353">
        <w:rPr>
          <w:rFonts w:ascii="Times New Roman" w:hAnsi="Times New Roman"/>
          <w:sz w:val="24"/>
          <w:szCs w:val="24"/>
        </w:rPr>
        <w:t xml:space="preserve"> „</w:t>
      </w:r>
      <w:r w:rsidR="0013150D">
        <w:rPr>
          <w:rFonts w:ascii="Times New Roman" w:hAnsi="Times New Roman"/>
          <w:sz w:val="24"/>
          <w:szCs w:val="24"/>
        </w:rPr>
        <w:t>2 alebo 3</w:t>
      </w:r>
      <w:r w:rsidR="00A51353">
        <w:rPr>
          <w:rFonts w:ascii="Times New Roman" w:hAnsi="Times New Roman"/>
          <w:sz w:val="24"/>
          <w:szCs w:val="24"/>
        </w:rPr>
        <w:t>“.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B3" w:rsidRDefault="00F569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C12BB3" w:rsidRPr="00C12BB3">
        <w:rPr>
          <w:rFonts w:ascii="Times New Roman" w:hAnsi="Times New Roman"/>
          <w:b/>
          <w:sz w:val="24"/>
          <w:szCs w:val="24"/>
        </w:rPr>
        <w:t xml:space="preserve">. </w:t>
      </w:r>
      <w:r w:rsidR="00C12BB3">
        <w:rPr>
          <w:rFonts w:ascii="Times New Roman" w:hAnsi="Times New Roman"/>
          <w:sz w:val="24"/>
          <w:szCs w:val="24"/>
        </w:rPr>
        <w:t>V § 262</w:t>
      </w:r>
      <w:r w:rsidR="00C12BB3" w:rsidRPr="00C12BB3">
        <w:rPr>
          <w:rFonts w:ascii="Times New Roman" w:hAnsi="Times New Roman"/>
          <w:sz w:val="24"/>
          <w:szCs w:val="24"/>
        </w:rPr>
        <w:t xml:space="preserve"> ods. 2</w:t>
      </w:r>
      <w:r w:rsidR="00C12BB3">
        <w:rPr>
          <w:rFonts w:ascii="Times New Roman" w:hAnsi="Times New Roman"/>
          <w:sz w:val="24"/>
          <w:szCs w:val="24"/>
        </w:rPr>
        <w:t xml:space="preserve"> sa slovo „tri“ nahrádza slovom „štyri“.</w:t>
      </w:r>
    </w:p>
    <w:p w:rsidR="00C12BB3" w:rsidRDefault="00C12BB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823" w:rsidRDefault="00B3343C" w:rsidP="00D4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8</w:t>
      </w:r>
      <w:r w:rsidR="00DC7823" w:rsidRPr="00DD382C">
        <w:rPr>
          <w:rFonts w:ascii="Times New Roman" w:hAnsi="Times New Roman"/>
          <w:b/>
          <w:sz w:val="24"/>
          <w:szCs w:val="24"/>
        </w:rPr>
        <w:t>.</w:t>
      </w:r>
      <w:r w:rsidR="00DC7823">
        <w:rPr>
          <w:rFonts w:ascii="Times New Roman" w:hAnsi="Times New Roman"/>
          <w:sz w:val="24"/>
          <w:szCs w:val="24"/>
        </w:rPr>
        <w:t xml:space="preserve"> Za § 352 sa vkladá § 352a, ktorý vrá</w:t>
      </w:r>
      <w:r w:rsidR="00D43882">
        <w:rPr>
          <w:rFonts w:ascii="Times New Roman" w:hAnsi="Times New Roman"/>
          <w:sz w:val="24"/>
          <w:szCs w:val="24"/>
        </w:rPr>
        <w:t>tane nadpisu znie:</w:t>
      </w:r>
    </w:p>
    <w:p w:rsidR="00FA5443" w:rsidRDefault="00FA5443" w:rsidP="00C519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352a</w:t>
      </w:r>
    </w:p>
    <w:p w:rsidR="00FA5443" w:rsidRDefault="00FA5443" w:rsidP="00FA54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 vyhotovenie nepravdivej zdravotnej dokumentácie</w:t>
      </w:r>
    </w:p>
    <w:p w:rsidR="00FA5443" w:rsidRPr="00045BF4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Default="00FA5443" w:rsidP="000A1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1A0F94">
        <w:rPr>
          <w:rFonts w:ascii="Times New Roman" w:hAnsi="Times New Roman"/>
          <w:sz w:val="24"/>
          <w:szCs w:val="24"/>
        </w:rPr>
        <w:t xml:space="preserve">Kto falšuje zdravotnú dokumentáciu alebo </w:t>
      </w:r>
      <w:r>
        <w:rPr>
          <w:rFonts w:ascii="Times New Roman" w:hAnsi="Times New Roman"/>
          <w:sz w:val="24"/>
          <w:szCs w:val="24"/>
        </w:rPr>
        <w:t xml:space="preserve">zámerne vyhotoví nepravdivú  zdravotnú dokumentáciu 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alebo </w:t>
      </w:r>
      <w:r w:rsidRPr="001A0F94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použije </w:t>
      </w:r>
      <w:r w:rsidRPr="001A0F94">
        <w:rPr>
          <w:rFonts w:ascii="Times New Roman" w:hAnsi="Times New Roman"/>
          <w:sz w:val="24"/>
          <w:szCs w:val="24"/>
        </w:rPr>
        <w:t>ako pravú v konaní pred orgánom verejnej moci,</w:t>
      </w:r>
      <w:r>
        <w:rPr>
          <w:rFonts w:ascii="Times New Roman" w:hAnsi="Times New Roman"/>
          <w:sz w:val="24"/>
          <w:szCs w:val="24"/>
        </w:rPr>
        <w:t xml:space="preserve"> alebo </w:t>
      </w:r>
      <w:r w:rsidR="00B71FB8">
        <w:rPr>
          <w:rFonts w:ascii="Times New Roman" w:hAnsi="Times New Roman"/>
          <w:sz w:val="24"/>
          <w:szCs w:val="24"/>
        </w:rPr>
        <w:t xml:space="preserve">kto </w:t>
      </w:r>
      <w:r>
        <w:rPr>
          <w:rFonts w:ascii="Times New Roman" w:hAnsi="Times New Roman"/>
          <w:sz w:val="24"/>
          <w:szCs w:val="24"/>
        </w:rPr>
        <w:t xml:space="preserve">si nechá takúto zdravotnú dokumentáciu vyhotoviť v úmysle použiť ju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>ánom verejnej moci, aleb</w:t>
      </w:r>
      <w:r w:rsidR="0027734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použije takúto zdravotnú dokumentáciu ako pravú v </w:t>
      </w:r>
      <w:r w:rsidRPr="001A0F94">
        <w:rPr>
          <w:rFonts w:ascii="Times New Roman" w:hAnsi="Times New Roman"/>
          <w:sz w:val="24"/>
          <w:szCs w:val="24"/>
        </w:rPr>
        <w:t>konaní pred org</w:t>
      </w:r>
      <w:r>
        <w:rPr>
          <w:rFonts w:ascii="Times New Roman" w:hAnsi="Times New Roman"/>
          <w:sz w:val="24"/>
          <w:szCs w:val="24"/>
        </w:rPr>
        <w:t xml:space="preserve">ánom verejnej moci, </w:t>
      </w:r>
      <w:r w:rsidRPr="001A0F94">
        <w:rPr>
          <w:rFonts w:ascii="Times New Roman" w:hAnsi="Times New Roman"/>
          <w:sz w:val="24"/>
          <w:szCs w:val="24"/>
        </w:rPr>
        <w:t>potrestá sa odňatím slobody až na dva roky.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443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šesť mesiacov až tri roky sa páchateľ potrestá, ak spácha čin uvedený v odseku 1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získa ním </w:t>
      </w:r>
      <w:r w:rsidRPr="007556AC">
        <w:rPr>
          <w:rFonts w:ascii="Times New Roman" w:hAnsi="Times New Roman"/>
          <w:sz w:val="24"/>
          <w:szCs w:val="24"/>
        </w:rPr>
        <w:t xml:space="preserve">pre seba alebo pre iného </w:t>
      </w:r>
      <w:r>
        <w:rPr>
          <w:rFonts w:ascii="Times New Roman" w:hAnsi="Times New Roman"/>
          <w:sz w:val="24"/>
          <w:szCs w:val="24"/>
        </w:rPr>
        <w:t>väčší prospech,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spôsobí ním väčšiu škodu,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83B8B">
        <w:rPr>
          <w:rFonts w:ascii="Times New Roman" w:hAnsi="Times New Roman"/>
          <w:sz w:val="24"/>
          <w:szCs w:val="24"/>
        </w:rPr>
        <w:t xml:space="preserve">ako zdravotnícky pracovník, 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závažnejším spôsobom konania, alebo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 osobitného motívu. </w:t>
      </w:r>
    </w:p>
    <w:p w:rsidR="00FA5443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9F6BCE">
        <w:rPr>
          <w:rFonts w:ascii="Times New Roman" w:hAnsi="Times New Roman"/>
          <w:sz w:val="24"/>
          <w:szCs w:val="24"/>
        </w:rPr>
        <w:t>Odňatím slobody</w:t>
      </w:r>
      <w:r>
        <w:rPr>
          <w:rFonts w:ascii="Times New Roman" w:hAnsi="Times New Roman"/>
          <w:sz w:val="24"/>
          <w:szCs w:val="24"/>
        </w:rPr>
        <w:t xml:space="preserve"> na jeden rok  až päť rokov sa páchateľ potrestá, ak spácha čin </w:t>
      </w:r>
      <w:r w:rsidRPr="00E30AFC">
        <w:rPr>
          <w:rFonts w:ascii="Times New Roman" w:hAnsi="Times New Roman"/>
          <w:sz w:val="24"/>
          <w:szCs w:val="24"/>
        </w:rPr>
        <w:t>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značný prospech, alebo </w:t>
      </w:r>
    </w:p>
    <w:p w:rsidR="00FA5443" w:rsidRPr="00E30AFC" w:rsidRDefault="00FA5443" w:rsidP="00D934B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spôsobí </w:t>
      </w:r>
      <w:r w:rsidR="0016410E" w:rsidRPr="00E30AFC">
        <w:rPr>
          <w:rFonts w:ascii="Times New Roman" w:hAnsi="Times New Roman"/>
          <w:sz w:val="24"/>
          <w:szCs w:val="24"/>
        </w:rPr>
        <w:t xml:space="preserve">ním </w:t>
      </w:r>
      <w:r w:rsidRPr="00E30AFC">
        <w:rPr>
          <w:rFonts w:ascii="Times New Roman" w:hAnsi="Times New Roman"/>
          <w:sz w:val="24"/>
          <w:szCs w:val="24"/>
        </w:rPr>
        <w:t xml:space="preserve">značnú škodu. </w:t>
      </w:r>
    </w:p>
    <w:p w:rsidR="00FA5443" w:rsidRPr="00E30AFC" w:rsidRDefault="00FA5443" w:rsidP="00FA5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443" w:rsidRPr="00E30AFC" w:rsidRDefault="00FA5443" w:rsidP="00FA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(4) Odňatím slobody na tri roky až osem rokov sa páchateľ potrestá, ak spácha čin uvedený v odseku 1</w:t>
      </w:r>
      <w:r w:rsidR="0016410E" w:rsidRPr="00E30AFC">
        <w:rPr>
          <w:rFonts w:ascii="Times New Roman" w:hAnsi="Times New Roman"/>
          <w:sz w:val="24"/>
          <w:szCs w:val="24"/>
        </w:rPr>
        <w:t xml:space="preserve"> a</w:t>
      </w:r>
    </w:p>
    <w:p w:rsidR="00FA5443" w:rsidRPr="00E30AFC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 xml:space="preserve">získa ním pre seba alebo pre iného veľký prospech, alebo  </w:t>
      </w:r>
    </w:p>
    <w:p w:rsidR="00FA5443" w:rsidRPr="00D934B3" w:rsidRDefault="00FA5443" w:rsidP="00D934B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AFC">
        <w:rPr>
          <w:rFonts w:ascii="Times New Roman" w:hAnsi="Times New Roman"/>
          <w:sz w:val="24"/>
          <w:szCs w:val="24"/>
        </w:rPr>
        <w:t>spôsobí</w:t>
      </w:r>
      <w:r w:rsidRPr="00D934B3">
        <w:rPr>
          <w:rFonts w:ascii="Times New Roman" w:hAnsi="Times New Roman"/>
          <w:sz w:val="24"/>
          <w:szCs w:val="24"/>
        </w:rPr>
        <w:t xml:space="preserve"> </w:t>
      </w:r>
      <w:r w:rsidR="0016410E" w:rsidRPr="00D934B3">
        <w:rPr>
          <w:rFonts w:ascii="Times New Roman" w:hAnsi="Times New Roman"/>
          <w:sz w:val="24"/>
          <w:szCs w:val="24"/>
        </w:rPr>
        <w:t xml:space="preserve">ním </w:t>
      </w:r>
      <w:r w:rsidRPr="00D934B3">
        <w:rPr>
          <w:rFonts w:ascii="Times New Roman" w:hAnsi="Times New Roman"/>
          <w:sz w:val="24"/>
          <w:szCs w:val="24"/>
        </w:rPr>
        <w:t>škodu veľkého rozsahu.“.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Pr="007E0A14" w:rsidRDefault="00B3343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6959">
        <w:rPr>
          <w:rFonts w:ascii="Times New Roman" w:hAnsi="Times New Roman"/>
          <w:b/>
          <w:sz w:val="24"/>
          <w:szCs w:val="24"/>
        </w:rPr>
        <w:t>9</w:t>
      </w:r>
      <w:r w:rsidR="004913B1" w:rsidRPr="00E410D8">
        <w:rPr>
          <w:rFonts w:ascii="Times New Roman" w:hAnsi="Times New Roman"/>
          <w:b/>
          <w:sz w:val="24"/>
          <w:szCs w:val="24"/>
        </w:rPr>
        <w:t>.</w:t>
      </w:r>
      <w:r w:rsidR="004913B1">
        <w:rPr>
          <w:rFonts w:ascii="Times New Roman" w:hAnsi="Times New Roman"/>
          <w:sz w:val="24"/>
          <w:szCs w:val="24"/>
        </w:rPr>
        <w:t xml:space="preserve"> </w:t>
      </w:r>
      <w:r w:rsidR="004913B1" w:rsidRPr="007E0A14">
        <w:rPr>
          <w:rFonts w:ascii="Times New Roman" w:hAnsi="Times New Roman"/>
          <w:sz w:val="24"/>
        </w:rPr>
        <w:t>Za § 438g sa vkladá § 438h, ktorý vrátane nadpisu znie:</w:t>
      </w:r>
    </w:p>
    <w:p w:rsidR="004913B1" w:rsidRPr="007E0A14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>„§ 438h</w:t>
      </w:r>
    </w:p>
    <w:p w:rsidR="004913B1" w:rsidRPr="007E0A14" w:rsidRDefault="004913B1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0A14">
        <w:rPr>
          <w:rFonts w:ascii="Times New Roman" w:hAnsi="Times New Roman"/>
          <w:sz w:val="24"/>
        </w:rPr>
        <w:t xml:space="preserve">Prechodné ustanovenie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7E0A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4913B1" w:rsidRDefault="004913B1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3B1" w:rsidRDefault="004913B1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 § 67 ods. 2 a § 68 ods. 1 v znení účinnom od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 xml:space="preserve">2019 sa použijú aj na odsúdeného, ktorému bol uložený trest odňatia slobody na doživotie podľa § 34 ods. 8 alebo § 67 ods. 3 v znení účinnom do </w:t>
      </w:r>
      <w:r w:rsidR="009D5B5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r w:rsidR="009D5B52">
        <w:rPr>
          <w:rFonts w:ascii="Times New Roman" w:hAnsi="Times New Roman"/>
          <w:sz w:val="24"/>
          <w:szCs w:val="24"/>
        </w:rPr>
        <w:t xml:space="preserve">júla </w:t>
      </w:r>
      <w:r>
        <w:rPr>
          <w:rFonts w:ascii="Times New Roman" w:hAnsi="Times New Roman"/>
          <w:sz w:val="24"/>
          <w:szCs w:val="24"/>
        </w:rPr>
        <w:t>2019.“.</w:t>
      </w:r>
    </w:p>
    <w:p w:rsidR="003473FA" w:rsidRDefault="003473FA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B0" w:rsidRPr="006910B0" w:rsidRDefault="00F56959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910B0" w:rsidRPr="00D060D6">
        <w:rPr>
          <w:rFonts w:ascii="Times New Roman" w:hAnsi="Times New Roman"/>
          <w:b/>
          <w:sz w:val="24"/>
          <w:szCs w:val="24"/>
        </w:rPr>
        <w:t>.</w:t>
      </w:r>
      <w:r w:rsidR="006910B0">
        <w:rPr>
          <w:rFonts w:ascii="Times New Roman" w:hAnsi="Times New Roman"/>
          <w:sz w:val="24"/>
          <w:szCs w:val="24"/>
        </w:rPr>
        <w:t xml:space="preserve"> </w:t>
      </w:r>
      <w:r w:rsidR="006910B0" w:rsidRPr="006910B0">
        <w:rPr>
          <w:rFonts w:ascii="Times New Roman" w:hAnsi="Times New Roman"/>
          <w:sz w:val="24"/>
          <w:szCs w:val="24"/>
        </w:rPr>
        <w:t xml:space="preserve">Príloha sa dopĺňa dvadsiatym </w:t>
      </w:r>
      <w:r w:rsidR="006910B0">
        <w:rPr>
          <w:rFonts w:ascii="Times New Roman" w:hAnsi="Times New Roman"/>
          <w:sz w:val="24"/>
          <w:szCs w:val="24"/>
        </w:rPr>
        <w:t>ôsmym</w:t>
      </w:r>
      <w:r w:rsidR="006910B0" w:rsidRPr="006910B0">
        <w:rPr>
          <w:rFonts w:ascii="Times New Roman" w:hAnsi="Times New Roman"/>
          <w:sz w:val="24"/>
          <w:szCs w:val="24"/>
        </w:rPr>
        <w:t xml:space="preserve"> </w:t>
      </w:r>
      <w:r w:rsidR="006910B0">
        <w:rPr>
          <w:rFonts w:ascii="Times New Roman" w:hAnsi="Times New Roman"/>
          <w:sz w:val="24"/>
          <w:szCs w:val="24"/>
        </w:rPr>
        <w:t>bodom, ktorý znie</w:t>
      </w:r>
      <w:r w:rsidR="006910B0" w:rsidRPr="006910B0">
        <w:rPr>
          <w:rFonts w:ascii="Times New Roman" w:hAnsi="Times New Roman"/>
          <w:sz w:val="24"/>
          <w:szCs w:val="24"/>
        </w:rPr>
        <w:t>:</w:t>
      </w:r>
    </w:p>
    <w:p w:rsidR="006910B0" w:rsidRDefault="006910B0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„28. </w:t>
      </w:r>
      <w:r w:rsidRPr="006910B0">
        <w:rPr>
          <w:rFonts w:ascii="Times New Roman" w:hAnsi="Times New Roman"/>
          <w:sz w:val="24"/>
          <w:szCs w:val="24"/>
        </w:rPr>
        <w:t>Smernica Európskeho parlamentu a Rady (EÚ) 2017/1371 z 5. júla 2017 o boji proti podvodom, ktoré poškodzujú finančné záujmy Únie</w:t>
      </w:r>
      <w:r w:rsidR="00FD0C2D">
        <w:rPr>
          <w:rFonts w:ascii="Times New Roman" w:hAnsi="Times New Roman"/>
          <w:sz w:val="24"/>
          <w:szCs w:val="24"/>
        </w:rPr>
        <w:t>,</w:t>
      </w:r>
      <w:r w:rsidRPr="006910B0">
        <w:rPr>
          <w:rFonts w:ascii="Times New Roman" w:hAnsi="Times New Roman"/>
          <w:sz w:val="24"/>
          <w:szCs w:val="24"/>
        </w:rPr>
        <w:t xml:space="preserve"> prostredníctvom trestného práva (Ú. v. EÚ L 198, 28.7.2017).</w:t>
      </w:r>
      <w:r>
        <w:rPr>
          <w:rFonts w:ascii="Times New Roman" w:hAnsi="Times New Roman"/>
          <w:sz w:val="24"/>
          <w:szCs w:val="24"/>
        </w:rPr>
        <w:t>“.</w:t>
      </w:r>
    </w:p>
    <w:p w:rsidR="00F007A9" w:rsidRDefault="00F007A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3FA" w:rsidRDefault="003473FA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846A5" w:rsidRPr="00977FE7">
        <w:rPr>
          <w:rFonts w:ascii="Times New Roman" w:hAnsi="Times New Roman"/>
          <w:b/>
          <w:sz w:val="24"/>
          <w:szCs w:val="24"/>
        </w:rPr>
        <w:t>II</w:t>
      </w:r>
    </w:p>
    <w:p w:rsidR="006436CE" w:rsidRDefault="006436CE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23" w:rsidRPr="006436CE" w:rsidRDefault="006436C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235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č. 397/2015 Z. z., zákona č. 398/2015 Z. z., zákona č. 401/2015 Z. z., zákona č. 440/2015 Z. z., zákona č. 444/2015 </w:t>
      </w:r>
      <w:r>
        <w:rPr>
          <w:rFonts w:ascii="Times New Roman" w:hAnsi="Times New Roman"/>
          <w:sz w:val="24"/>
          <w:szCs w:val="24"/>
        </w:rPr>
        <w:t>Z. z., zákona č. 91/2016 Z. z.,</w:t>
      </w:r>
      <w:r w:rsidRPr="00765235">
        <w:rPr>
          <w:rFonts w:ascii="Times New Roman" w:hAnsi="Times New Roman"/>
          <w:sz w:val="24"/>
          <w:szCs w:val="24"/>
        </w:rPr>
        <w:t xml:space="preserve"> zákona č. 125/2016 Z. z.</w:t>
      </w:r>
      <w:r>
        <w:rPr>
          <w:rFonts w:ascii="Times New Roman" w:hAnsi="Times New Roman"/>
          <w:sz w:val="24"/>
          <w:szCs w:val="24"/>
        </w:rPr>
        <w:t>,</w:t>
      </w:r>
      <w:r w:rsidR="004C0B08">
        <w:rPr>
          <w:rFonts w:ascii="Times New Roman" w:hAnsi="Times New Roman"/>
          <w:sz w:val="24"/>
          <w:szCs w:val="24"/>
        </w:rPr>
        <w:t xml:space="preserve"> zákona č. 316/2016 Z. z., zákona č. 152/2017 Z. z., zákona č. 236/2017 Z. z., zákona č. 274/2017 Z. z.,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F2221F">
        <w:rPr>
          <w:rFonts w:ascii="Times New Roman" w:hAnsi="Times New Roman"/>
          <w:sz w:val="24"/>
          <w:szCs w:val="24"/>
        </w:rPr>
        <w:t>161/2018 Z. z.</w:t>
      </w:r>
      <w:r w:rsidR="00C23B7A">
        <w:rPr>
          <w:rFonts w:ascii="Times New Roman" w:hAnsi="Times New Roman"/>
          <w:sz w:val="24"/>
          <w:szCs w:val="24"/>
        </w:rPr>
        <w:t>,</w:t>
      </w:r>
      <w:r w:rsidR="00764644">
        <w:rPr>
          <w:rFonts w:ascii="Times New Roman" w:hAnsi="Times New Roman"/>
          <w:sz w:val="24"/>
          <w:szCs w:val="24"/>
        </w:rPr>
        <w:t xml:space="preserve"> zákona č. 314/2018 Z. z.,</w:t>
      </w:r>
      <w:r w:rsidR="004C0B08">
        <w:rPr>
          <w:rFonts w:ascii="Times New Roman" w:hAnsi="Times New Roman"/>
          <w:sz w:val="24"/>
          <w:szCs w:val="24"/>
        </w:rPr>
        <w:t xml:space="preserve"> zákona č. 321/2018 Z. z.</w:t>
      </w:r>
      <w:r w:rsidR="00764644">
        <w:rPr>
          <w:rFonts w:ascii="Times New Roman" w:hAnsi="Times New Roman"/>
          <w:sz w:val="24"/>
          <w:szCs w:val="24"/>
        </w:rPr>
        <w:t xml:space="preserve">, zákona č. </w:t>
      </w:r>
      <w:r w:rsidR="00764644">
        <w:rPr>
          <w:rFonts w:ascii="Times New Roman" w:hAnsi="Times New Roman"/>
          <w:sz w:val="24"/>
          <w:szCs w:val="24"/>
        </w:rPr>
        <w:lastRenderedPageBreak/>
        <w:t>3/2019 Z. z.</w:t>
      </w:r>
      <w:r w:rsidR="00691475">
        <w:rPr>
          <w:rFonts w:ascii="Times New Roman" w:hAnsi="Times New Roman"/>
          <w:sz w:val="24"/>
          <w:szCs w:val="24"/>
        </w:rPr>
        <w:t>,</w:t>
      </w:r>
      <w:r w:rsidR="00691475" w:rsidDel="00691475">
        <w:rPr>
          <w:rFonts w:ascii="Times New Roman" w:hAnsi="Times New Roman"/>
          <w:sz w:val="24"/>
          <w:szCs w:val="24"/>
        </w:rPr>
        <w:t xml:space="preserve"> </w:t>
      </w:r>
      <w:r w:rsidR="00C23B7A">
        <w:rPr>
          <w:rFonts w:ascii="Times New Roman" w:hAnsi="Times New Roman"/>
          <w:sz w:val="24"/>
          <w:szCs w:val="24"/>
        </w:rPr>
        <w:t>zákona č. 6/2019 Z. z.</w:t>
      </w:r>
      <w:r w:rsidR="007A4AFA">
        <w:rPr>
          <w:rFonts w:ascii="Times New Roman" w:hAnsi="Times New Roman"/>
          <w:sz w:val="24"/>
          <w:szCs w:val="24"/>
        </w:rPr>
        <w:t>,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691475" w:rsidRPr="00691475">
        <w:rPr>
          <w:rFonts w:ascii="Times New Roman" w:hAnsi="Times New Roman"/>
          <w:sz w:val="24"/>
          <w:szCs w:val="24"/>
        </w:rPr>
        <w:t>zákon</w:t>
      </w:r>
      <w:r w:rsidR="00691475">
        <w:rPr>
          <w:rFonts w:ascii="Times New Roman" w:hAnsi="Times New Roman"/>
          <w:sz w:val="24"/>
          <w:szCs w:val="24"/>
        </w:rPr>
        <w:t>a</w:t>
      </w:r>
      <w:r w:rsidR="00691475" w:rsidRPr="00691475">
        <w:rPr>
          <w:rFonts w:ascii="Times New Roman" w:hAnsi="Times New Roman"/>
          <w:sz w:val="24"/>
          <w:szCs w:val="24"/>
        </w:rPr>
        <w:t xml:space="preserve"> č. 35/2019 Z. z.</w:t>
      </w:r>
      <w:r w:rsidR="00691475">
        <w:rPr>
          <w:rFonts w:ascii="Times New Roman" w:hAnsi="Times New Roman"/>
          <w:sz w:val="24"/>
          <w:szCs w:val="24"/>
        </w:rPr>
        <w:t xml:space="preserve"> </w:t>
      </w:r>
      <w:r w:rsidR="007A4AFA">
        <w:rPr>
          <w:rFonts w:ascii="Times New Roman" w:hAnsi="Times New Roman"/>
          <w:sz w:val="24"/>
          <w:szCs w:val="24"/>
        </w:rPr>
        <w:t xml:space="preserve">a zákona č. 54/2019 Z. z. </w:t>
      </w:r>
      <w:r>
        <w:rPr>
          <w:rFonts w:ascii="Times New Roman" w:hAnsi="Times New Roman"/>
          <w:sz w:val="24"/>
          <w:szCs w:val="24"/>
        </w:rPr>
        <w:t>sa mení</w:t>
      </w:r>
      <w:r w:rsidRPr="00765235">
        <w:rPr>
          <w:rFonts w:ascii="Times New Roman" w:hAnsi="Times New Roman"/>
          <w:sz w:val="24"/>
          <w:szCs w:val="24"/>
        </w:rPr>
        <w:t xml:space="preserve"> </w:t>
      </w:r>
      <w:r w:rsidR="009D2ACE">
        <w:rPr>
          <w:rFonts w:ascii="Times New Roman" w:hAnsi="Times New Roman"/>
          <w:sz w:val="24"/>
          <w:szCs w:val="24"/>
        </w:rPr>
        <w:t xml:space="preserve">a dopĺňa </w:t>
      </w:r>
      <w:r w:rsidRPr="00765235">
        <w:rPr>
          <w:rFonts w:ascii="Times New Roman" w:hAnsi="Times New Roman"/>
          <w:sz w:val="24"/>
          <w:szCs w:val="24"/>
        </w:rPr>
        <w:t>takto</w:t>
      </w:r>
      <w:r>
        <w:rPr>
          <w:rFonts w:ascii="Times New Roman" w:hAnsi="Times New Roman"/>
          <w:sz w:val="24"/>
          <w:szCs w:val="24"/>
        </w:rPr>
        <w:t>:</w:t>
      </w:r>
    </w:p>
    <w:p w:rsidR="00DC7823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7D1" w:rsidRPr="00D43882" w:rsidRDefault="00DC7823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78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28 ods. 8</w:t>
      </w:r>
      <w:r w:rsidR="005C66BF" w:rsidRPr="005C66BF">
        <w:rPr>
          <w:rFonts w:ascii="Times New Roman" w:hAnsi="Times New Roman"/>
          <w:sz w:val="24"/>
          <w:szCs w:val="24"/>
        </w:rPr>
        <w:t xml:space="preserve"> </w:t>
      </w:r>
      <w:r w:rsidR="005C66BF" w:rsidRPr="00DB4B92">
        <w:rPr>
          <w:rFonts w:ascii="Times New Roman" w:hAnsi="Times New Roman"/>
          <w:sz w:val="24"/>
          <w:szCs w:val="24"/>
        </w:rPr>
        <w:t>sa na konci pripájajú tieto slová: „(ďalej len „</w:t>
      </w:r>
      <w:proofErr w:type="spellStart"/>
      <w:r w:rsidR="005C66BF" w:rsidRPr="00DB4B92">
        <w:rPr>
          <w:rFonts w:ascii="Times New Roman" w:hAnsi="Times New Roman"/>
          <w:sz w:val="24"/>
          <w:szCs w:val="24"/>
        </w:rPr>
        <w:t>videokonferenčné</w:t>
      </w:r>
      <w:proofErr w:type="spellEnd"/>
      <w:r w:rsidR="005C66BF" w:rsidRPr="00DB4B92">
        <w:rPr>
          <w:rFonts w:ascii="Times New Roman" w:hAnsi="Times New Roman"/>
          <w:sz w:val="24"/>
          <w:szCs w:val="24"/>
        </w:rPr>
        <w:t xml:space="preserve"> zariadenie“)</w:t>
      </w:r>
      <w:r w:rsidR="004C684C">
        <w:rPr>
          <w:rFonts w:ascii="Times New Roman" w:hAnsi="Times New Roman"/>
          <w:sz w:val="24"/>
          <w:szCs w:val="24"/>
        </w:rPr>
        <w:t>“</w:t>
      </w:r>
      <w:r w:rsidR="00D43882">
        <w:rPr>
          <w:rFonts w:ascii="Times New Roman" w:hAnsi="Times New Roman"/>
          <w:sz w:val="24"/>
          <w:szCs w:val="24"/>
        </w:rPr>
        <w:t>.</w:t>
      </w:r>
    </w:p>
    <w:p w:rsidR="00151784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="00632976" w:rsidRPr="00FD644B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56 ods. 1 druhá veta znie: </w:t>
      </w:r>
      <w:r w:rsidR="00632976">
        <w:rPr>
          <w:rFonts w:ascii="Times New Roman" w:hAnsi="Times New Roman"/>
          <w:sz w:val="24"/>
          <w:szCs w:val="24"/>
        </w:rPr>
        <w:t>„</w:t>
      </w:r>
      <w:r w:rsidR="00632976" w:rsidRPr="00C623C4">
        <w:rPr>
          <w:rFonts w:ascii="Times New Roman" w:hAnsi="Times New Roman"/>
          <w:sz w:val="24"/>
          <w:szCs w:val="24"/>
        </w:rPr>
        <w:t>Mimo svojho obvodu vykonávajú jednotlivé úkony trestného konania dožiadaním okresného súdu, prokurátora alebo policajta, v ktorého obvode má byť úkon vykonaný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2E1330">
        <w:rPr>
          <w:rFonts w:ascii="Times New Roman" w:hAnsi="Times New Roman"/>
          <w:sz w:val="24"/>
          <w:szCs w:val="24"/>
        </w:rPr>
        <w:t xml:space="preserve">alebo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zariadenia; ak nie je úkon vykonávaný prostredníctvom </w:t>
      </w:r>
      <w:proofErr w:type="spellStart"/>
      <w:r w:rsidR="00632976" w:rsidRPr="002E1330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2E1330">
        <w:rPr>
          <w:rFonts w:ascii="Times New Roman" w:hAnsi="Times New Roman"/>
          <w:sz w:val="24"/>
          <w:szCs w:val="24"/>
        </w:rPr>
        <w:t xml:space="preserve"> zariadenia, vykonajú ho mimo svojho obvodu</w:t>
      </w:r>
      <w:r w:rsidR="004132EB">
        <w:rPr>
          <w:rFonts w:ascii="Times New Roman" w:hAnsi="Times New Roman"/>
          <w:sz w:val="24"/>
          <w:szCs w:val="24"/>
        </w:rPr>
        <w:t xml:space="preserve"> osobne</w:t>
      </w:r>
      <w:r w:rsidR="00632976" w:rsidRPr="002E1330">
        <w:rPr>
          <w:rFonts w:ascii="Times New Roman" w:hAnsi="Times New Roman"/>
          <w:sz w:val="24"/>
          <w:szCs w:val="24"/>
        </w:rPr>
        <w:t>, len ak vec nepripúšťa odklad alebo je to na riadne posúdenie veci nevyhnutné.“.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59 ods. 1 sa za prvú vetu vkladá nová druhá veta, ktorá znie: „Ak sa úkon vykonáva</w:t>
      </w:r>
      <w:r w:rsidR="00632976" w:rsidRPr="00783352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783352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783352">
        <w:rPr>
          <w:rFonts w:ascii="Times New Roman" w:hAnsi="Times New Roman"/>
          <w:sz w:val="24"/>
          <w:szCs w:val="24"/>
        </w:rPr>
        <w:t xml:space="preserve"> zariadenia, osob</w:t>
      </w:r>
      <w:r w:rsidR="00632976">
        <w:rPr>
          <w:rFonts w:ascii="Times New Roman" w:hAnsi="Times New Roman"/>
          <w:sz w:val="24"/>
          <w:szCs w:val="24"/>
        </w:rPr>
        <w:t>a, ktorej sa úkon týka, zápisnicu</w:t>
      </w:r>
      <w:r w:rsidR="00632976" w:rsidRPr="00783352">
        <w:rPr>
          <w:rFonts w:ascii="Times New Roman" w:hAnsi="Times New Roman"/>
          <w:sz w:val="24"/>
          <w:szCs w:val="24"/>
        </w:rPr>
        <w:t xml:space="preserve"> nepodpisuje</w:t>
      </w:r>
      <w:r w:rsidR="00632976">
        <w:rPr>
          <w:rFonts w:ascii="Times New Roman" w:hAnsi="Times New Roman"/>
          <w:sz w:val="24"/>
          <w:szCs w:val="24"/>
        </w:rPr>
        <w:t>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A2C1F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2976" w:rsidRPr="00FD644B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Za § 61a sa vkladá § 61b, ktorý vrátane nadpisu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Pr="0019164E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56D78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61b</w:t>
      </w:r>
    </w:p>
    <w:p w:rsidR="00632976" w:rsidRDefault="00632976" w:rsidP="00515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Vykonávanie výsluchu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Ak je osoba vypočúvaná prostredníctvom </w:t>
      </w:r>
      <w:proofErr w:type="spellStart"/>
      <w:r>
        <w:rPr>
          <w:rFonts w:ascii="Times New Roman" w:hAnsi="Times New Roman"/>
          <w:sz w:val="24"/>
        </w:rPr>
        <w:t>videokonferenčného</w:t>
      </w:r>
      <w:proofErr w:type="spellEnd"/>
      <w:r>
        <w:rPr>
          <w:rFonts w:ascii="Times New Roman" w:hAnsi="Times New Roman"/>
          <w:sz w:val="24"/>
        </w:rPr>
        <w:t xml:space="preserve"> zariadenia, upovedomí sa vhodným spôsobom o čase a mieste výsluchu obhajca</w:t>
      </w:r>
      <w:r w:rsidR="005C66BF" w:rsidRP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>alebo obvinený, ak nemá obhajcu, a</w:t>
      </w:r>
      <w:r w:rsidR="005C66BF">
        <w:rPr>
          <w:rFonts w:ascii="Times New Roman" w:hAnsi="Times New Roman"/>
          <w:sz w:val="24"/>
        </w:rPr>
        <w:t xml:space="preserve"> </w:t>
      </w:r>
      <w:r w:rsidR="005C66BF" w:rsidRPr="007064D8">
        <w:rPr>
          <w:rFonts w:ascii="Times New Roman" w:hAnsi="Times New Roman"/>
          <w:sz w:val="24"/>
        </w:rPr>
        <w:t xml:space="preserve">to aspoň päť pracovných dní </w:t>
      </w:r>
      <w:r w:rsidR="005C66BF">
        <w:rPr>
          <w:rFonts w:ascii="Times New Roman" w:hAnsi="Times New Roman"/>
          <w:sz w:val="24"/>
        </w:rPr>
        <w:t>pred vykonaním výsluchu</w:t>
      </w:r>
      <w:r>
        <w:rPr>
          <w:rFonts w:ascii="Times New Roman" w:hAnsi="Times New Roman"/>
          <w:sz w:val="24"/>
        </w:rPr>
        <w:t>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DC1714" w:rsidRPr="007064D8">
        <w:rPr>
          <w:rFonts w:ascii="Times New Roman" w:hAnsi="Times New Roman"/>
          <w:sz w:val="24"/>
        </w:rPr>
        <w:t xml:space="preserve">Totožnosť </w:t>
      </w:r>
      <w:r w:rsidR="00502ED7">
        <w:rPr>
          <w:rFonts w:ascii="Times New Roman" w:hAnsi="Times New Roman"/>
          <w:sz w:val="24"/>
        </w:rPr>
        <w:t xml:space="preserve">vypočúvanej </w:t>
      </w:r>
      <w:r w:rsidR="00DC1714" w:rsidRPr="007064D8">
        <w:rPr>
          <w:rFonts w:ascii="Times New Roman" w:hAnsi="Times New Roman"/>
          <w:sz w:val="24"/>
        </w:rPr>
        <w:t>osoby overí osoba, ktorá je v rovnakom procesnom postavení ako osoba, ktorá</w:t>
      </w:r>
      <w:r w:rsidR="00DC1714">
        <w:rPr>
          <w:rFonts w:ascii="Times New Roman" w:hAnsi="Times New Roman"/>
          <w:sz w:val="24"/>
        </w:rPr>
        <w:t xml:space="preserve"> </w:t>
      </w:r>
      <w:r w:rsidR="00DC1714" w:rsidRPr="007064D8">
        <w:rPr>
          <w:rFonts w:ascii="Times New Roman" w:hAnsi="Times New Roman"/>
          <w:sz w:val="24"/>
        </w:rPr>
        <w:t>výsluch vykoná; ak výsluch vykoná súd, totožnosť môže over</w:t>
      </w:r>
      <w:r w:rsidR="00DC1714">
        <w:rPr>
          <w:rFonts w:ascii="Times New Roman" w:hAnsi="Times New Roman"/>
          <w:sz w:val="24"/>
        </w:rPr>
        <w:t xml:space="preserve">iť aj poverený zamestnanec súdu, </w:t>
      </w:r>
      <w:r w:rsidR="00DC1714" w:rsidRPr="007064D8">
        <w:rPr>
          <w:rFonts w:ascii="Times New Roman" w:hAnsi="Times New Roman"/>
          <w:sz w:val="24"/>
        </w:rPr>
        <w:t>a ak je vypočúvaná osoba vo výkone trestu alebo vo väzbe, totožnosť môže overiť aj príslušník Zboru väzenskej a justičn</w:t>
      </w:r>
      <w:r w:rsidR="00DC1714">
        <w:rPr>
          <w:rFonts w:ascii="Times New Roman" w:hAnsi="Times New Roman"/>
          <w:sz w:val="24"/>
        </w:rPr>
        <w:t>ej stráže. O</w:t>
      </w:r>
      <w:r w:rsidR="00DC1714" w:rsidRPr="007064D8">
        <w:rPr>
          <w:rFonts w:ascii="Times New Roman" w:hAnsi="Times New Roman"/>
          <w:sz w:val="24"/>
        </w:rPr>
        <w:t>soba, ktorá overila totožnosť je počas výsluchu vždy prítomná v mieste, kde sa nachádza vypočúvaná osoba. O overení totožnosti vypočúvanej osoby a vykonaní výsluchu sa vyhotoví záznam, ktorý podpíše vypočúvaná osoba a osoba, ktorá overila totožnosť; záznam je súčasťou zápisnice o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502ED7">
        <w:rPr>
          <w:rFonts w:ascii="Times New Roman" w:hAnsi="Times New Roman"/>
          <w:sz w:val="24"/>
        </w:rPr>
        <w:t>Ak sa vykonáva výsluch agenta alebo svedka, ktorého totožnosť je utajená, o</w:t>
      </w:r>
      <w:r w:rsidR="003961B8" w:rsidRPr="003961B8">
        <w:rPr>
          <w:rFonts w:ascii="Times New Roman" w:hAnsi="Times New Roman"/>
          <w:sz w:val="24"/>
        </w:rPr>
        <w:t>soba, ktorá overuje totožnosť podľa odseku 2, musí mať oprávnenie na oboznamovanie sa s utajovanými skutočnosťami príslušného stupňa utajenia,.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Osoba, ktorá vykonáva výsluch</w:t>
      </w:r>
      <w:r w:rsidR="0059073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poučí vypočúvanú osobu pred začiatkom výsluchu o spôsobe vedenia výsluchu.</w:t>
      </w: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632976" w:rsidRDefault="00632976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 w:rsidR="00502ED7">
        <w:rPr>
          <w:rFonts w:ascii="Times New Roman" w:hAnsi="Times New Roman"/>
          <w:sz w:val="24"/>
        </w:rPr>
        <w:t>Vypočúvaná osoba môže k</w:t>
      </w:r>
      <w:r w:rsidRPr="00803376">
        <w:rPr>
          <w:rFonts w:ascii="Times New Roman" w:hAnsi="Times New Roman"/>
          <w:sz w:val="24"/>
        </w:rPr>
        <w:t xml:space="preserve">edykoľvek v priebehu výsluchu </w:t>
      </w:r>
      <w:r>
        <w:rPr>
          <w:rFonts w:ascii="Times New Roman" w:hAnsi="Times New Roman"/>
          <w:sz w:val="24"/>
        </w:rPr>
        <w:t>vzniesť</w:t>
      </w:r>
      <w:r w:rsidRPr="00803376">
        <w:rPr>
          <w:rFonts w:ascii="Times New Roman" w:hAnsi="Times New Roman"/>
          <w:sz w:val="24"/>
        </w:rPr>
        <w:t xml:space="preserve"> námietky proti kvalite obrazového alebo zvukového prenosu</w:t>
      </w:r>
      <w:r w:rsidR="00F34BFD">
        <w:rPr>
          <w:rFonts w:ascii="Times New Roman" w:hAnsi="Times New Roman"/>
          <w:sz w:val="24"/>
        </w:rPr>
        <w:t>;</w:t>
      </w:r>
      <w:r w:rsidR="00502ED7">
        <w:rPr>
          <w:rFonts w:ascii="Times New Roman" w:hAnsi="Times New Roman"/>
          <w:sz w:val="24"/>
        </w:rPr>
        <w:t xml:space="preserve"> </w:t>
      </w:r>
      <w:r w:rsidR="00F34BFD">
        <w:rPr>
          <w:rFonts w:ascii="Times New Roman" w:hAnsi="Times New Roman"/>
          <w:sz w:val="24"/>
        </w:rPr>
        <w:t>táto skutočnosť sa poznamená v zápisnici o výsluchu, pričom</w:t>
      </w:r>
      <w:r w:rsidR="007C0979">
        <w:rPr>
          <w:rFonts w:ascii="Times New Roman" w:hAnsi="Times New Roman"/>
          <w:sz w:val="24"/>
        </w:rPr>
        <w:t xml:space="preserve"> nebráni v </w:t>
      </w:r>
      <w:r w:rsidR="00F34BFD">
        <w:rPr>
          <w:rFonts w:ascii="Times New Roman" w:hAnsi="Times New Roman"/>
          <w:sz w:val="24"/>
        </w:rPr>
        <w:t>pokračovaní výsluchu, ak boli odstránené technické problémy s obrazovým a zvukovým prenosom</w:t>
      </w:r>
      <w:r w:rsidR="00F34BFD" w:rsidRPr="008033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524731" w:rsidRDefault="00524731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93828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BFA">
        <w:rPr>
          <w:rFonts w:ascii="Times New Roman" w:hAnsi="Times New Roman"/>
          <w:b/>
          <w:sz w:val="24"/>
        </w:rPr>
        <w:t>5</w:t>
      </w:r>
      <w:r w:rsidR="00C93828">
        <w:rPr>
          <w:rFonts w:ascii="Times New Roman" w:hAnsi="Times New Roman"/>
          <w:sz w:val="24"/>
        </w:rPr>
        <w:t>. V § 62 ods. 3 sa slovo „odstúpi“ nahrádza</w:t>
      </w:r>
      <w:r w:rsidR="00C93828" w:rsidRPr="00524731">
        <w:rPr>
          <w:rFonts w:ascii="Times New Roman" w:hAnsi="Times New Roman"/>
          <w:sz w:val="24"/>
        </w:rPr>
        <w:t xml:space="preserve"> slovom „postúpi“.</w:t>
      </w:r>
    </w:p>
    <w:p w:rsidR="009A2F7E" w:rsidRDefault="009A2F7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97953" w:rsidRPr="005A2C1F">
        <w:rPr>
          <w:rFonts w:ascii="Times New Roman" w:hAnsi="Times New Roman"/>
          <w:b/>
          <w:sz w:val="24"/>
          <w:szCs w:val="24"/>
        </w:rPr>
        <w:t>.</w:t>
      </w:r>
      <w:r w:rsidR="00E97953">
        <w:rPr>
          <w:rFonts w:ascii="Times New Roman" w:hAnsi="Times New Roman"/>
          <w:sz w:val="24"/>
          <w:szCs w:val="24"/>
        </w:rPr>
        <w:t xml:space="preserve"> </w:t>
      </w:r>
      <w:r w:rsidR="00E97953" w:rsidRPr="00E97953">
        <w:rPr>
          <w:rFonts w:ascii="Times New Roman" w:hAnsi="Times New Roman"/>
          <w:sz w:val="24"/>
          <w:szCs w:val="24"/>
        </w:rPr>
        <w:t>V § 89 ods. 3 sa za slovo „senátu“ vkladá slovo „a“.</w:t>
      </w:r>
    </w:p>
    <w:p w:rsidR="00176B3D" w:rsidRDefault="00176B3D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5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V § 115 ods. 6 sa za šiestu vetu vklad</w:t>
      </w:r>
      <w:r w:rsidR="00502ED7">
        <w:rPr>
          <w:rFonts w:ascii="Times New Roman" w:hAnsi="Times New Roman"/>
          <w:sz w:val="24"/>
          <w:szCs w:val="24"/>
        </w:rPr>
        <w:t>á nová siedma veta a ôsma veta, ktoré znejú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F09E2">
        <w:rPr>
          <w:rFonts w:ascii="Times New Roman" w:hAnsi="Times New Roman"/>
          <w:sz w:val="24"/>
          <w:szCs w:val="24"/>
        </w:rPr>
        <w:t xml:space="preserve">„Doslovný prepis záznamu v cudzom jazyku a doplnenie doslovného prepisu záznamu v cudzom jazyku môže vyhotoviť tlmočník. Pri pribratí tlmočníka sa postupuje primerane podľa § 28.“ </w:t>
      </w:r>
    </w:p>
    <w:p w:rsidR="00502ED7" w:rsidRDefault="00502ED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D7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  <w:szCs w:val="24"/>
        </w:rPr>
        <w:t>8</w:t>
      </w:r>
      <w:r w:rsidR="00502ED7" w:rsidRPr="00D46662">
        <w:rPr>
          <w:rFonts w:ascii="Times New Roman" w:hAnsi="Times New Roman"/>
          <w:b/>
          <w:sz w:val="24"/>
          <w:szCs w:val="24"/>
        </w:rPr>
        <w:t>.</w:t>
      </w:r>
      <w:r w:rsidR="00502ED7">
        <w:rPr>
          <w:rFonts w:ascii="Times New Roman" w:hAnsi="Times New Roman"/>
          <w:sz w:val="24"/>
          <w:szCs w:val="24"/>
        </w:rPr>
        <w:t xml:space="preserve"> </w:t>
      </w:r>
      <w:r w:rsidR="00502ED7" w:rsidRPr="00502ED7">
        <w:rPr>
          <w:rFonts w:ascii="Times New Roman" w:hAnsi="Times New Roman"/>
          <w:sz w:val="24"/>
          <w:szCs w:val="24"/>
        </w:rPr>
        <w:t>V § 115 ods. 6 deviatej vete sa za slová „Policajného zboru“ vkl</w:t>
      </w:r>
      <w:r w:rsidR="00502ED7">
        <w:rPr>
          <w:rFonts w:ascii="Times New Roman" w:hAnsi="Times New Roman"/>
          <w:sz w:val="24"/>
          <w:szCs w:val="24"/>
        </w:rPr>
        <w:t>adajú slová „alebo tlmočníkom“.</w:t>
      </w:r>
    </w:p>
    <w:p w:rsidR="009F09E2" w:rsidRDefault="009F09E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E5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>V § 121 ods. 4 a § 273 ods. 1 sa slová „</w:t>
      </w:r>
      <w:r w:rsidR="00632976" w:rsidRPr="00DD1376">
        <w:rPr>
          <w:rFonts w:ascii="Times New Roman" w:hAnsi="Times New Roman"/>
          <w:sz w:val="24"/>
        </w:rPr>
        <w:t xml:space="preserve">technických zariadení </w:t>
      </w:r>
      <w:r w:rsidR="00632976">
        <w:rPr>
          <w:rFonts w:ascii="Times New Roman" w:hAnsi="Times New Roman"/>
          <w:sz w:val="24"/>
        </w:rPr>
        <w:t xml:space="preserve">určených </w:t>
      </w:r>
      <w:r w:rsidR="00632976" w:rsidRPr="00DD1376">
        <w:rPr>
          <w:rFonts w:ascii="Times New Roman" w:hAnsi="Times New Roman"/>
          <w:sz w:val="24"/>
        </w:rPr>
        <w:t>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DD1376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>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124 ods. 2 sa na konci prvej vety bodka nahrádza bodkočiarkou a pripájajú sa tieto slová: „ak sa výsluch vykonáva</w:t>
      </w:r>
      <w:r w:rsidR="00632976" w:rsidRPr="000025AE">
        <w:rPr>
          <w:rFonts w:ascii="Times New Roman" w:hAnsi="Times New Roman"/>
          <w:sz w:val="24"/>
          <w:szCs w:val="24"/>
        </w:rPr>
        <w:t xml:space="preserve"> prostredníctvom </w:t>
      </w:r>
      <w:proofErr w:type="spellStart"/>
      <w:r w:rsidR="00632976" w:rsidRPr="000025AE">
        <w:rPr>
          <w:rFonts w:ascii="Times New Roman" w:hAnsi="Times New Roman"/>
          <w:sz w:val="24"/>
          <w:szCs w:val="24"/>
        </w:rPr>
        <w:t>videokonferenčného</w:t>
      </w:r>
      <w:proofErr w:type="spellEnd"/>
      <w:r w:rsidR="00632976" w:rsidRPr="000025AE">
        <w:rPr>
          <w:rFonts w:ascii="Times New Roman" w:hAnsi="Times New Roman"/>
          <w:sz w:val="24"/>
          <w:szCs w:val="24"/>
        </w:rPr>
        <w:t xml:space="preserve"> zariaden</w:t>
      </w:r>
      <w:r w:rsidR="00632976">
        <w:rPr>
          <w:rFonts w:ascii="Times New Roman" w:hAnsi="Times New Roman"/>
          <w:sz w:val="24"/>
          <w:szCs w:val="24"/>
        </w:rPr>
        <w:t>ia, zápisnica</w:t>
      </w:r>
      <w:r w:rsidR="00632976" w:rsidRPr="000025AE">
        <w:rPr>
          <w:rFonts w:ascii="Times New Roman" w:hAnsi="Times New Roman"/>
          <w:sz w:val="24"/>
          <w:szCs w:val="24"/>
        </w:rPr>
        <w:t xml:space="preserve"> sa obvinenému na jeho žiadosť </w:t>
      </w:r>
      <w:r w:rsidR="00E21971">
        <w:rPr>
          <w:rFonts w:ascii="Times New Roman" w:hAnsi="Times New Roman"/>
          <w:sz w:val="24"/>
          <w:szCs w:val="24"/>
        </w:rPr>
        <w:t xml:space="preserve">musí </w:t>
      </w:r>
      <w:r w:rsidR="00632976" w:rsidRPr="000025AE">
        <w:rPr>
          <w:rFonts w:ascii="Times New Roman" w:hAnsi="Times New Roman"/>
          <w:sz w:val="24"/>
          <w:szCs w:val="24"/>
        </w:rPr>
        <w:t>prečíta</w:t>
      </w:r>
      <w:r w:rsidR="00E21971">
        <w:rPr>
          <w:rFonts w:ascii="Times New Roman" w:hAnsi="Times New Roman"/>
          <w:sz w:val="24"/>
          <w:szCs w:val="24"/>
        </w:rPr>
        <w:t>ť</w:t>
      </w:r>
      <w:r w:rsidR="00632976">
        <w:rPr>
          <w:rFonts w:ascii="Times New Roman" w:hAnsi="Times New Roman"/>
          <w:sz w:val="24"/>
          <w:szCs w:val="24"/>
        </w:rPr>
        <w:t>.“</w:t>
      </w:r>
      <w:r w:rsidR="00632976" w:rsidRPr="000025AE">
        <w:rPr>
          <w:rFonts w:ascii="Times New Roman" w:hAnsi="Times New Roman"/>
          <w:sz w:val="24"/>
          <w:szCs w:val="24"/>
        </w:rPr>
        <w:t>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>
        <w:rPr>
          <w:rFonts w:ascii="Times New Roman" w:hAnsi="Times New Roman"/>
          <w:sz w:val="24"/>
        </w:rPr>
        <w:t xml:space="preserve">V § 134 ods. 1 </w:t>
      </w:r>
      <w:r w:rsidR="00632976" w:rsidRPr="00CA565B">
        <w:rPr>
          <w:rFonts w:ascii="Times New Roman" w:hAnsi="Times New Roman"/>
          <w:color w:val="000000" w:themeColor="text1"/>
          <w:sz w:val="24"/>
        </w:rPr>
        <w:t>sa za slovo „výsluch</w:t>
      </w:r>
      <w:r w:rsidR="00E2197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 xml:space="preserve">“ vkladajú slová „alebo svedok, ktorý je vo výkone väzby alebo </w:t>
      </w:r>
      <w:r w:rsidR="006B7901">
        <w:rPr>
          <w:rFonts w:ascii="Times New Roman" w:hAnsi="Times New Roman"/>
          <w:color w:val="000000" w:themeColor="text1"/>
          <w:sz w:val="24"/>
        </w:rPr>
        <w:t xml:space="preserve">vo </w:t>
      </w:r>
      <w:r w:rsidR="00632976" w:rsidRPr="00CA565B">
        <w:rPr>
          <w:rFonts w:ascii="Times New Roman" w:hAnsi="Times New Roman"/>
          <w:color w:val="000000" w:themeColor="text1"/>
          <w:sz w:val="24"/>
        </w:rPr>
        <w:t>výkone trestu odňatia slobody,</w:t>
      </w:r>
      <w:r w:rsidR="006B7901" w:rsidRPr="006B7901">
        <w:rPr>
          <w:rFonts w:ascii="Times New Roman" w:hAnsi="Times New Roman"/>
          <w:color w:val="000000" w:themeColor="text1"/>
          <w:sz w:val="24"/>
        </w:rPr>
        <w:t xml:space="preserve"> </w:t>
      </w:r>
      <w:r w:rsidR="006B7901" w:rsidRPr="004A1E9E">
        <w:rPr>
          <w:rFonts w:ascii="Times New Roman" w:hAnsi="Times New Roman"/>
          <w:color w:val="000000" w:themeColor="text1"/>
          <w:sz w:val="24"/>
        </w:rPr>
        <w:t>ak je to primerané</w:t>
      </w:r>
      <w:r w:rsidR="006B7901">
        <w:rPr>
          <w:rFonts w:ascii="Times New Roman" w:hAnsi="Times New Roman"/>
          <w:color w:val="000000" w:themeColor="text1"/>
          <w:sz w:val="24"/>
        </w:rPr>
        <w:t xml:space="preserve"> a dostačujúce</w:t>
      </w:r>
      <w:r w:rsidR="006B7901" w:rsidRPr="004A1E9E">
        <w:rPr>
          <w:rFonts w:ascii="Times New Roman" w:hAnsi="Times New Roman"/>
          <w:color w:val="000000" w:themeColor="text1"/>
          <w:sz w:val="24"/>
        </w:rPr>
        <w:t xml:space="preserve"> vzhľadom na okolnosti prípadu</w:t>
      </w:r>
      <w:r w:rsidR="006B7901">
        <w:rPr>
          <w:rFonts w:ascii="Times New Roman" w:hAnsi="Times New Roman"/>
          <w:color w:val="000000" w:themeColor="text1"/>
          <w:sz w:val="24"/>
        </w:rPr>
        <w:t>,</w:t>
      </w:r>
      <w:r w:rsidR="00632976" w:rsidRPr="00CA565B">
        <w:rPr>
          <w:rFonts w:ascii="Times New Roman" w:hAnsi="Times New Roman"/>
          <w:color w:val="000000" w:themeColor="text1"/>
          <w:sz w:val="24"/>
        </w:rPr>
        <w:t>“</w:t>
      </w:r>
      <w:r w:rsidR="00632976">
        <w:rPr>
          <w:rFonts w:ascii="Times New Roman" w:hAnsi="Times New Roman"/>
          <w:color w:val="FF0000"/>
          <w:sz w:val="24"/>
        </w:rPr>
        <w:t xml:space="preserve"> </w:t>
      </w:r>
      <w:r w:rsidR="00632976">
        <w:rPr>
          <w:rFonts w:ascii="Times New Roman" w:hAnsi="Times New Roman"/>
          <w:sz w:val="24"/>
        </w:rPr>
        <w:t>a slová „</w:t>
      </w:r>
      <w:r w:rsidR="00632976" w:rsidRPr="008B2A20">
        <w:rPr>
          <w:rFonts w:ascii="Times New Roman" w:hAnsi="Times New Roman"/>
          <w:sz w:val="24"/>
        </w:rPr>
        <w:t>pomocou technických zariadení určených na prenos zvuku a</w:t>
      </w:r>
      <w:r w:rsidR="00632976">
        <w:rPr>
          <w:rFonts w:ascii="Times New Roman" w:hAnsi="Times New Roman"/>
          <w:sz w:val="24"/>
        </w:rPr>
        <w:t> </w:t>
      </w:r>
      <w:r w:rsidR="00632976" w:rsidRPr="008B2A20">
        <w:rPr>
          <w:rFonts w:ascii="Times New Roman" w:hAnsi="Times New Roman"/>
          <w:sz w:val="24"/>
        </w:rPr>
        <w:t>obrazu</w:t>
      </w:r>
      <w:r w:rsidR="00632976">
        <w:rPr>
          <w:rFonts w:ascii="Times New Roman" w:hAnsi="Times New Roman"/>
          <w:sz w:val="24"/>
        </w:rPr>
        <w:t xml:space="preserve">“ sa nahrádzajú slovami „prostredníctvom 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51784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2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V § 136 ods. 3 sa slová „</w:t>
      </w:r>
      <w:r w:rsidR="00632976" w:rsidRPr="00E3003C">
        <w:rPr>
          <w:rFonts w:ascii="Times New Roman" w:hAnsi="Times New Roman"/>
          <w:sz w:val="24"/>
        </w:rPr>
        <w:t>zariadení ur</w:t>
      </w:r>
      <w:r w:rsidR="00632976">
        <w:rPr>
          <w:rFonts w:ascii="Times New Roman" w:hAnsi="Times New Roman"/>
          <w:sz w:val="24"/>
        </w:rPr>
        <w:t>čených na prenos zvuku a obrazu“ nahrádzajú slovami „</w:t>
      </w:r>
      <w:proofErr w:type="spellStart"/>
      <w:r w:rsidR="00632976">
        <w:rPr>
          <w:rFonts w:ascii="Times New Roman" w:hAnsi="Times New Roman"/>
          <w:sz w:val="24"/>
        </w:rPr>
        <w:t>videokonferenčného</w:t>
      </w:r>
      <w:proofErr w:type="spellEnd"/>
      <w:r w:rsidR="00632976">
        <w:rPr>
          <w:rFonts w:ascii="Times New Roman" w:hAnsi="Times New Roman"/>
          <w:sz w:val="24"/>
        </w:rPr>
        <w:t xml:space="preserve"> zariadenia“.</w:t>
      </w:r>
    </w:p>
    <w:p w:rsidR="000B6235" w:rsidRDefault="000B62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557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3</w:t>
      </w:r>
      <w:r w:rsidR="00A23557" w:rsidRPr="004322D7">
        <w:rPr>
          <w:rFonts w:ascii="Times New Roman" w:hAnsi="Times New Roman"/>
          <w:b/>
          <w:sz w:val="24"/>
          <w:szCs w:val="24"/>
        </w:rPr>
        <w:t>.</w:t>
      </w:r>
      <w:r w:rsidR="00A23557">
        <w:rPr>
          <w:rFonts w:ascii="Times New Roman" w:hAnsi="Times New Roman"/>
          <w:sz w:val="24"/>
          <w:szCs w:val="24"/>
        </w:rPr>
        <w:t xml:space="preserve"> </w:t>
      </w:r>
      <w:r w:rsidR="0015112E">
        <w:rPr>
          <w:rFonts w:ascii="Times New Roman" w:hAnsi="Times New Roman"/>
          <w:sz w:val="24"/>
          <w:szCs w:val="24"/>
        </w:rPr>
        <w:t>V § 202 ods. 2</w:t>
      </w:r>
      <w:r w:rsidR="002E7ED6">
        <w:rPr>
          <w:rFonts w:ascii="Times New Roman" w:hAnsi="Times New Roman"/>
          <w:sz w:val="24"/>
          <w:szCs w:val="24"/>
        </w:rPr>
        <w:t xml:space="preserve"> sa na konci pripája táto veta: </w:t>
      </w:r>
      <w:r w:rsidR="0015112E">
        <w:rPr>
          <w:rFonts w:ascii="Times New Roman" w:hAnsi="Times New Roman"/>
          <w:sz w:val="24"/>
          <w:szCs w:val="24"/>
        </w:rPr>
        <w:t>„</w:t>
      </w:r>
      <w:r w:rsidR="0015112E" w:rsidRPr="0015112E">
        <w:rPr>
          <w:rFonts w:ascii="Times New Roman" w:hAnsi="Times New Roman"/>
          <w:sz w:val="24"/>
          <w:szCs w:val="24"/>
        </w:rPr>
        <w:t>Skrátené vyšetrovanie o prečinoch proti životnému prostrediu vykonáva policajt uvedený v § 10 ods. 8 písm. a).</w:t>
      </w:r>
      <w:r w:rsidR="0015112E">
        <w:rPr>
          <w:rFonts w:ascii="Times New Roman" w:hAnsi="Times New Roman"/>
          <w:sz w:val="24"/>
          <w:szCs w:val="24"/>
        </w:rPr>
        <w:t>“</w:t>
      </w:r>
      <w:r w:rsidR="002E7ED6">
        <w:rPr>
          <w:rFonts w:ascii="Times New Roman" w:hAnsi="Times New Roman"/>
          <w:sz w:val="24"/>
          <w:szCs w:val="24"/>
        </w:rPr>
        <w:t>.</w:t>
      </w:r>
    </w:p>
    <w:p w:rsidR="0015112E" w:rsidRDefault="0015112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235" w:rsidRPr="0044786F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4</w:t>
      </w:r>
      <w:r w:rsidR="000B6235" w:rsidRPr="004322D7">
        <w:rPr>
          <w:rFonts w:ascii="Times New Roman" w:hAnsi="Times New Roman"/>
          <w:b/>
          <w:sz w:val="24"/>
          <w:szCs w:val="24"/>
        </w:rPr>
        <w:t>.</w:t>
      </w:r>
      <w:r w:rsidR="000B6235">
        <w:rPr>
          <w:rFonts w:ascii="Times New Roman" w:hAnsi="Times New Roman"/>
          <w:sz w:val="24"/>
          <w:szCs w:val="24"/>
        </w:rPr>
        <w:t xml:space="preserve"> </w:t>
      </w:r>
      <w:r w:rsidR="000B6235" w:rsidRPr="000B6235">
        <w:rPr>
          <w:rFonts w:ascii="Times New Roman" w:hAnsi="Times New Roman"/>
          <w:sz w:val="24"/>
          <w:szCs w:val="24"/>
        </w:rPr>
        <w:t>V § 211</w:t>
      </w:r>
      <w:r w:rsidR="00E21971">
        <w:rPr>
          <w:rFonts w:ascii="Times New Roman" w:hAnsi="Times New Roman"/>
          <w:sz w:val="24"/>
          <w:szCs w:val="24"/>
        </w:rPr>
        <w:t xml:space="preserve"> ods. 1</w:t>
      </w:r>
      <w:r w:rsidR="000B6235" w:rsidRPr="000B6235">
        <w:rPr>
          <w:rFonts w:ascii="Times New Roman" w:hAnsi="Times New Roman"/>
          <w:sz w:val="24"/>
          <w:szCs w:val="24"/>
        </w:rPr>
        <w:t xml:space="preserve"> sa za slová „podľa § 177 a 178,“ vkladajú slová „porušovania domovej slobody podľa § 194, ochrany súkromia v obydlí podľa § 194a, porušovania tajomstva prepravovaných správ podľa § 196 a 197,“ za slová „podľa § 216 a 217,“ sa vkladajú slová „neoprávneného zásahu do práva k domu, bytu alebo nebytovému priestoru podľa § 218, neoprávneného vyrobenia a používania platobného prostriedku, elektronických peňazí alebo inej platobnej karty podľa § 219,“.</w:t>
      </w:r>
    </w:p>
    <w:p w:rsidR="00151784" w:rsidRPr="0044786F" w:rsidRDefault="0015178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Default="00897DC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5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V </w:t>
      </w:r>
      <w:r w:rsidR="006436CE" w:rsidRPr="00337E79">
        <w:rPr>
          <w:rFonts w:ascii="Times New Roman" w:hAnsi="Times New Roman"/>
          <w:sz w:val="24"/>
          <w:szCs w:val="24"/>
        </w:rPr>
        <w:t xml:space="preserve">§ </w:t>
      </w:r>
      <w:r w:rsidR="006436CE">
        <w:rPr>
          <w:rFonts w:ascii="Times New Roman" w:hAnsi="Times New Roman"/>
          <w:sz w:val="24"/>
          <w:szCs w:val="24"/>
        </w:rPr>
        <w:t>237 ods. 3 písmeno b) znie:</w:t>
      </w:r>
    </w:p>
    <w:p w:rsidR="006436CE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samosudca o prečinoch a zločinoch, okrem </w:t>
      </w:r>
      <w:r w:rsidR="00410C20">
        <w:rPr>
          <w:rFonts w:ascii="Times New Roman" w:hAnsi="Times New Roman"/>
          <w:sz w:val="24"/>
          <w:szCs w:val="24"/>
        </w:rPr>
        <w:t>obzvlášť závažných zločinov</w:t>
      </w:r>
      <w:r w:rsidRPr="003078A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</w:t>
      </w:r>
      <w:r>
        <w:rPr>
          <w:rFonts w:ascii="Times New Roman" w:hAnsi="Times New Roman"/>
          <w:sz w:val="24"/>
          <w:szCs w:val="24"/>
        </w:rPr>
        <w:t xml:space="preserve">, </w:t>
      </w:r>
      <w:r w:rsidR="008B74CE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tento zákon neustanovuje inak,“.</w:t>
      </w:r>
    </w:p>
    <w:p w:rsidR="00996F77" w:rsidRDefault="00996F77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F77" w:rsidRDefault="00707634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634"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6</w:t>
      </w:r>
      <w:r w:rsidR="00996F77" w:rsidRPr="00707634">
        <w:rPr>
          <w:rFonts w:ascii="Times New Roman" w:hAnsi="Times New Roman"/>
          <w:b/>
          <w:sz w:val="24"/>
          <w:szCs w:val="24"/>
        </w:rPr>
        <w:t>.</w:t>
      </w:r>
      <w:r w:rsidR="00996F77">
        <w:rPr>
          <w:rFonts w:ascii="Times New Roman" w:hAnsi="Times New Roman"/>
          <w:sz w:val="24"/>
          <w:szCs w:val="24"/>
        </w:rPr>
        <w:t xml:space="preserve"> V § 241 ods. 1 sa slová „</w:t>
      </w:r>
      <w:r w:rsidR="00411CF4">
        <w:rPr>
          <w:rFonts w:ascii="Times New Roman" w:hAnsi="Times New Roman"/>
          <w:sz w:val="24"/>
          <w:szCs w:val="24"/>
        </w:rPr>
        <w:t>prečin a</w:t>
      </w:r>
      <w:r w:rsidR="003930E8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>zločin s hornou hranicou trestnej sadzby neprevyšujúcou osem rokov</w:t>
      </w:r>
      <w:r w:rsidR="00996F77">
        <w:rPr>
          <w:rFonts w:ascii="Times New Roman" w:hAnsi="Times New Roman"/>
          <w:sz w:val="24"/>
          <w:szCs w:val="24"/>
        </w:rPr>
        <w:t>“ nahrádzajú slovami „</w:t>
      </w:r>
      <w:r w:rsidR="00411CF4">
        <w:rPr>
          <w:rFonts w:ascii="Times New Roman" w:hAnsi="Times New Roman"/>
          <w:sz w:val="24"/>
          <w:szCs w:val="24"/>
        </w:rPr>
        <w:t>prečin a zločin</w:t>
      </w:r>
      <w:r w:rsidR="00411CF4" w:rsidRPr="00411CF4">
        <w:rPr>
          <w:rFonts w:ascii="Times New Roman" w:hAnsi="Times New Roman"/>
          <w:sz w:val="24"/>
          <w:szCs w:val="24"/>
        </w:rPr>
        <w:t xml:space="preserve"> </w:t>
      </w:r>
      <w:r w:rsidR="00986395">
        <w:rPr>
          <w:rFonts w:ascii="Times New Roman" w:hAnsi="Times New Roman"/>
          <w:sz w:val="24"/>
          <w:szCs w:val="24"/>
        </w:rPr>
        <w:t xml:space="preserve">s výnimkou </w:t>
      </w:r>
      <w:r w:rsidR="00411CF4" w:rsidRPr="00411CF4">
        <w:rPr>
          <w:rFonts w:ascii="Times New Roman" w:hAnsi="Times New Roman"/>
          <w:sz w:val="24"/>
          <w:szCs w:val="24"/>
        </w:rPr>
        <w:t>obzvlášť závažn</w:t>
      </w:r>
      <w:r w:rsidR="00986395">
        <w:rPr>
          <w:rFonts w:ascii="Times New Roman" w:hAnsi="Times New Roman"/>
          <w:sz w:val="24"/>
          <w:szCs w:val="24"/>
        </w:rPr>
        <w:t>ého</w:t>
      </w:r>
      <w:r w:rsidR="00411CF4" w:rsidRPr="00411CF4">
        <w:rPr>
          <w:rFonts w:ascii="Times New Roman" w:hAnsi="Times New Roman"/>
          <w:sz w:val="24"/>
          <w:szCs w:val="24"/>
        </w:rPr>
        <w:t xml:space="preserve"> zločin</w:t>
      </w:r>
      <w:r w:rsidR="00986395">
        <w:rPr>
          <w:rFonts w:ascii="Times New Roman" w:hAnsi="Times New Roman"/>
          <w:sz w:val="24"/>
          <w:szCs w:val="24"/>
        </w:rPr>
        <w:t>u</w:t>
      </w:r>
      <w:r w:rsidR="00411CF4" w:rsidRPr="00411CF4">
        <w:rPr>
          <w:rFonts w:ascii="Times New Roman" w:hAnsi="Times New Roman"/>
          <w:sz w:val="24"/>
          <w:szCs w:val="24"/>
        </w:rPr>
        <w:t>, za ktor</w:t>
      </w:r>
      <w:r w:rsidR="0011214F">
        <w:rPr>
          <w:rFonts w:ascii="Times New Roman" w:hAnsi="Times New Roman"/>
          <w:sz w:val="24"/>
          <w:szCs w:val="24"/>
        </w:rPr>
        <w:t>ý</w:t>
      </w:r>
      <w:r w:rsidR="00411CF4" w:rsidRPr="00411CF4">
        <w:rPr>
          <w:rFonts w:ascii="Times New Roman" w:hAnsi="Times New Roman"/>
          <w:sz w:val="24"/>
          <w:szCs w:val="24"/>
        </w:rPr>
        <w:t xml:space="preserve"> zákon ustanovuje trest odňatia slobody s dolnou hranicou trestnej sadzby najmenej dvanásť rokov.</w:t>
      </w:r>
      <w:r w:rsidR="00982266">
        <w:rPr>
          <w:rFonts w:ascii="Times New Roman" w:hAnsi="Times New Roman"/>
          <w:sz w:val="24"/>
          <w:szCs w:val="24"/>
        </w:rPr>
        <w:t>“</w:t>
      </w:r>
    </w:p>
    <w:p w:rsidR="00AF0A6C" w:rsidRDefault="00AF0A6C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A6C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662">
        <w:rPr>
          <w:rFonts w:ascii="Times New Roman" w:hAnsi="Times New Roman"/>
          <w:b/>
          <w:sz w:val="24"/>
          <w:szCs w:val="24"/>
        </w:rPr>
        <w:t>7</w:t>
      </w:r>
      <w:r w:rsidR="00AF0A6C" w:rsidRPr="002241CF">
        <w:rPr>
          <w:rFonts w:ascii="Times New Roman" w:hAnsi="Times New Roman"/>
          <w:b/>
          <w:sz w:val="24"/>
          <w:szCs w:val="24"/>
        </w:rPr>
        <w:t>.</w:t>
      </w:r>
      <w:r w:rsidR="00AF0A6C">
        <w:rPr>
          <w:rFonts w:ascii="Times New Roman" w:hAnsi="Times New Roman"/>
          <w:sz w:val="24"/>
          <w:szCs w:val="24"/>
        </w:rPr>
        <w:t xml:space="preserve"> V § 243 ods. 1 sa slová „hornou hranicou trestnej sadzby prevyšujúcou osem rokov“ nahrádzajú slovami „dolnou hranicou trestnej sadzby najmenej dvanásť rokov“.</w:t>
      </w:r>
    </w:p>
    <w:p w:rsidR="00533319" w:rsidRDefault="0053331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0EF" w:rsidRDefault="004B3E0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3E0A">
        <w:rPr>
          <w:rFonts w:ascii="Times New Roman" w:hAnsi="Times New Roman"/>
          <w:b/>
          <w:sz w:val="24"/>
        </w:rPr>
        <w:t>1</w:t>
      </w:r>
      <w:r w:rsidR="00D46662">
        <w:rPr>
          <w:rFonts w:ascii="Times New Roman" w:hAnsi="Times New Roman"/>
          <w:b/>
          <w:sz w:val="24"/>
        </w:rPr>
        <w:t>8</w:t>
      </w:r>
      <w:r w:rsidR="00533319" w:rsidRPr="004B3E0A">
        <w:rPr>
          <w:rFonts w:ascii="Times New Roman" w:hAnsi="Times New Roman"/>
          <w:b/>
          <w:sz w:val="24"/>
        </w:rPr>
        <w:t>.</w:t>
      </w:r>
      <w:r w:rsidR="00533319">
        <w:rPr>
          <w:rFonts w:ascii="Times New Roman" w:hAnsi="Times New Roman"/>
          <w:sz w:val="24"/>
        </w:rPr>
        <w:t xml:space="preserve"> V § 246 ods. 1 sa slová „</w:t>
      </w:r>
      <w:r w:rsidR="00533319" w:rsidRPr="00DD1376">
        <w:rPr>
          <w:rFonts w:ascii="Times New Roman" w:hAnsi="Times New Roman"/>
          <w:sz w:val="24"/>
        </w:rPr>
        <w:t>technických zariadení na prenos zvuku a</w:t>
      </w:r>
      <w:r w:rsidR="00533319">
        <w:rPr>
          <w:rFonts w:ascii="Times New Roman" w:hAnsi="Times New Roman"/>
          <w:sz w:val="24"/>
        </w:rPr>
        <w:t> </w:t>
      </w:r>
      <w:r w:rsidR="00533319" w:rsidRPr="00DD1376">
        <w:rPr>
          <w:rFonts w:ascii="Times New Roman" w:hAnsi="Times New Roman"/>
          <w:sz w:val="24"/>
        </w:rPr>
        <w:t>obrazu</w:t>
      </w:r>
      <w:r w:rsidR="00533319">
        <w:rPr>
          <w:rFonts w:ascii="Times New Roman" w:hAnsi="Times New Roman"/>
          <w:sz w:val="24"/>
        </w:rPr>
        <w:t>“ nahrádzajú slovami „</w:t>
      </w:r>
      <w:proofErr w:type="spellStart"/>
      <w:r w:rsidR="00F24CC1">
        <w:rPr>
          <w:rFonts w:ascii="Times New Roman" w:hAnsi="Times New Roman"/>
          <w:sz w:val="24"/>
        </w:rPr>
        <w:t>videokonferenčného</w:t>
      </w:r>
      <w:proofErr w:type="spellEnd"/>
      <w:r w:rsidR="00F24CC1">
        <w:rPr>
          <w:rFonts w:ascii="Times New Roman" w:hAnsi="Times New Roman"/>
          <w:sz w:val="24"/>
        </w:rPr>
        <w:t xml:space="preserve"> zariadenia“.</w:t>
      </w:r>
    </w:p>
    <w:p w:rsidR="00F24CC1" w:rsidRDefault="00F24CC1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40EF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62">
        <w:rPr>
          <w:rFonts w:ascii="Times New Roman" w:hAnsi="Times New Roman"/>
          <w:b/>
          <w:sz w:val="24"/>
        </w:rPr>
        <w:lastRenderedPageBreak/>
        <w:t>19</w:t>
      </w:r>
      <w:r w:rsidR="00DC40EF" w:rsidRPr="00D46662">
        <w:rPr>
          <w:rFonts w:ascii="Times New Roman" w:hAnsi="Times New Roman"/>
          <w:b/>
          <w:sz w:val="24"/>
        </w:rPr>
        <w:t>.</w:t>
      </w:r>
      <w:r w:rsidR="00DC40EF">
        <w:rPr>
          <w:rFonts w:ascii="Times New Roman" w:hAnsi="Times New Roman"/>
          <w:sz w:val="24"/>
        </w:rPr>
        <w:t xml:space="preserve"> § 246 ods. 3</w:t>
      </w:r>
      <w:r w:rsidR="00DC40EF" w:rsidRPr="00DC40EF">
        <w:rPr>
          <w:rFonts w:ascii="Times New Roman" w:hAnsi="Times New Roman"/>
          <w:sz w:val="24"/>
        </w:rPr>
        <w:t xml:space="preserve"> sa slová „technických zariadení určených na prenos zvuku a</w:t>
      </w:r>
      <w:r w:rsidR="0092710C">
        <w:rPr>
          <w:rFonts w:ascii="Times New Roman" w:hAnsi="Times New Roman"/>
          <w:sz w:val="24"/>
        </w:rPr>
        <w:t>lebo</w:t>
      </w:r>
      <w:r w:rsidR="00DC40EF" w:rsidRPr="00DC40EF">
        <w:rPr>
          <w:rFonts w:ascii="Times New Roman" w:hAnsi="Times New Roman"/>
          <w:sz w:val="24"/>
        </w:rPr>
        <w:t xml:space="preserve"> obrazu“ nahrádzajú slovami „</w:t>
      </w:r>
      <w:proofErr w:type="spellStart"/>
      <w:r w:rsidR="00DC40EF" w:rsidRPr="00DC40EF">
        <w:rPr>
          <w:rFonts w:ascii="Times New Roman" w:hAnsi="Times New Roman"/>
          <w:sz w:val="24"/>
        </w:rPr>
        <w:t>videokonferenčného</w:t>
      </w:r>
      <w:proofErr w:type="spellEnd"/>
      <w:r w:rsidR="00DC40EF" w:rsidRPr="00DC40EF">
        <w:rPr>
          <w:rFonts w:ascii="Times New Roman" w:hAnsi="Times New Roman"/>
          <w:sz w:val="24"/>
        </w:rPr>
        <w:t xml:space="preserve"> zariadenia“.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</w:t>
      </w:r>
      <w:r w:rsidR="00632976" w:rsidRPr="00897DCC">
        <w:rPr>
          <w:rFonts w:ascii="Times New Roman" w:hAnsi="Times New Roman"/>
          <w:b/>
          <w:sz w:val="24"/>
        </w:rPr>
        <w:t>.</w:t>
      </w:r>
      <w:r w:rsidR="00632976">
        <w:rPr>
          <w:rFonts w:ascii="Times New Roman" w:hAnsi="Times New Roman"/>
          <w:sz w:val="24"/>
        </w:rPr>
        <w:t xml:space="preserve"> </w:t>
      </w:r>
      <w:r w:rsidR="00632976">
        <w:rPr>
          <w:rFonts w:ascii="Times New Roman" w:hAnsi="Times New Roman"/>
          <w:sz w:val="24"/>
          <w:szCs w:val="24"/>
        </w:rPr>
        <w:t>V § 263 sa za odsek 4 vkladá nový odsek 5,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Ustanovenia odsekov 1 až 4 o čítaní zápisnice o výsluchu sa primerane použijú aj na prehranie zvukového a obrazového záznamu o výsluchu vykonaného prostredníctvom </w:t>
      </w:r>
      <w:proofErr w:type="spellStart"/>
      <w:r w:rsidRPr="00D77362">
        <w:rPr>
          <w:rFonts w:ascii="Times New Roman" w:hAnsi="Times New Roman"/>
          <w:sz w:val="24"/>
        </w:rPr>
        <w:t>videokonferen</w:t>
      </w:r>
      <w:r>
        <w:rPr>
          <w:rFonts w:ascii="Times New Roman" w:hAnsi="Times New Roman"/>
          <w:sz w:val="24"/>
        </w:rPr>
        <w:t>čného</w:t>
      </w:r>
      <w:proofErr w:type="spellEnd"/>
      <w:r>
        <w:rPr>
          <w:rFonts w:ascii="Times New Roman" w:hAnsi="Times New Roman"/>
          <w:sz w:val="24"/>
        </w:rPr>
        <w:t xml:space="preserve"> zariadenia.“.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5 sa označuje ako odsek 6.</w:t>
      </w:r>
    </w:p>
    <w:p w:rsidR="00632976" w:rsidRPr="00E46BC6" w:rsidRDefault="00D46662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</w:t>
      </w:r>
      <w:r w:rsidR="00632976" w:rsidRPr="00E46BC6">
        <w:rPr>
          <w:rFonts w:ascii="Times New Roman" w:hAnsi="Times New Roman"/>
          <w:sz w:val="24"/>
          <w:szCs w:val="24"/>
        </w:rPr>
        <w:t xml:space="preserve">§ 264 sa </w:t>
      </w:r>
      <w:r w:rsidR="003C15BD">
        <w:rPr>
          <w:rFonts w:ascii="Times New Roman" w:hAnsi="Times New Roman"/>
          <w:sz w:val="24"/>
          <w:szCs w:val="24"/>
        </w:rPr>
        <w:t xml:space="preserve">dopĺňa </w:t>
      </w:r>
      <w:r w:rsidR="00632976" w:rsidRPr="00E46BC6">
        <w:rPr>
          <w:rFonts w:ascii="Times New Roman" w:hAnsi="Times New Roman"/>
          <w:sz w:val="24"/>
          <w:szCs w:val="24"/>
        </w:rPr>
        <w:t>odsek</w:t>
      </w:r>
      <w:r w:rsidR="003C15BD">
        <w:rPr>
          <w:rFonts w:ascii="Times New Roman" w:hAnsi="Times New Roman"/>
          <w:sz w:val="24"/>
          <w:szCs w:val="24"/>
        </w:rPr>
        <w:t>om</w:t>
      </w:r>
      <w:r w:rsidR="00632976" w:rsidRPr="00E46BC6">
        <w:rPr>
          <w:rFonts w:ascii="Times New Roman" w:hAnsi="Times New Roman"/>
          <w:sz w:val="24"/>
          <w:szCs w:val="24"/>
        </w:rPr>
        <w:t xml:space="preserve"> 3, ktorý znie: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C6">
        <w:rPr>
          <w:rFonts w:ascii="Times New Roman" w:hAnsi="Times New Roman"/>
          <w:sz w:val="24"/>
          <w:szCs w:val="24"/>
        </w:rPr>
        <w:t xml:space="preserve">„(3) Ustanovenia odsekov 1 a 2 o predložení zápisnice o skoršom výsluchu sa primerane použijú aj na prehranie zvukového a obrazového záznamu o výsluchu vykonaného prostredníctvom </w:t>
      </w:r>
      <w:proofErr w:type="spellStart"/>
      <w:r w:rsidRPr="00E46BC6">
        <w:rPr>
          <w:rFonts w:ascii="Times New Roman" w:hAnsi="Times New Roman"/>
          <w:sz w:val="24"/>
          <w:szCs w:val="24"/>
        </w:rPr>
        <w:t>videokonferenčného</w:t>
      </w:r>
      <w:proofErr w:type="spellEnd"/>
      <w:r w:rsidRPr="00E46BC6">
        <w:rPr>
          <w:rFonts w:ascii="Times New Roman" w:hAnsi="Times New Roman"/>
          <w:sz w:val="24"/>
          <w:szCs w:val="24"/>
        </w:rPr>
        <w:t xml:space="preserve"> zariadenia.“.</w:t>
      </w:r>
    </w:p>
    <w:p w:rsidR="00632976" w:rsidRDefault="00632976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76" w:rsidRDefault="00512BFA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2</w:t>
      </w:r>
      <w:r w:rsidR="00632976" w:rsidRPr="00897DCC">
        <w:rPr>
          <w:rFonts w:ascii="Times New Roman" w:hAnsi="Times New Roman"/>
          <w:b/>
          <w:sz w:val="24"/>
          <w:szCs w:val="24"/>
        </w:rPr>
        <w:t>.</w:t>
      </w:r>
      <w:r w:rsidR="00632976">
        <w:rPr>
          <w:rFonts w:ascii="Times New Roman" w:hAnsi="Times New Roman"/>
          <w:sz w:val="24"/>
          <w:szCs w:val="24"/>
        </w:rPr>
        <w:t xml:space="preserve"> V § 273 ods. 2 sa slová „</w:t>
      </w:r>
      <w:r w:rsidR="00632976">
        <w:rPr>
          <w:rFonts w:ascii="Times New Roman" w:hAnsi="Times New Roman"/>
          <w:sz w:val="24"/>
        </w:rPr>
        <w:t>§ 263 ods. 5“ nahrádzajú slovami „§ 263 ods. 6“.</w:t>
      </w:r>
    </w:p>
    <w:p w:rsidR="002D60DB" w:rsidRDefault="002D60DB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2976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3877">
        <w:rPr>
          <w:rFonts w:ascii="Times New Roman" w:hAnsi="Times New Roman"/>
          <w:b/>
          <w:sz w:val="24"/>
        </w:rPr>
        <w:t>2</w:t>
      </w:r>
      <w:r w:rsidR="00D46662">
        <w:rPr>
          <w:rFonts w:ascii="Times New Roman" w:hAnsi="Times New Roman"/>
          <w:b/>
          <w:sz w:val="24"/>
        </w:rPr>
        <w:t>3</w:t>
      </w:r>
      <w:r w:rsidR="002D60DB" w:rsidRPr="006F3877">
        <w:rPr>
          <w:rFonts w:ascii="Times New Roman" w:hAnsi="Times New Roman"/>
          <w:b/>
          <w:sz w:val="24"/>
        </w:rPr>
        <w:t>.</w:t>
      </w:r>
      <w:r w:rsidR="002D60DB" w:rsidRPr="006F3877">
        <w:rPr>
          <w:rFonts w:ascii="Times New Roman" w:hAnsi="Times New Roman"/>
          <w:sz w:val="24"/>
        </w:rPr>
        <w:t xml:space="preserve"> V § 292 ods. 1</w:t>
      </w:r>
      <w:r w:rsidR="00B27A41" w:rsidRPr="006F3877">
        <w:rPr>
          <w:rFonts w:ascii="Times New Roman" w:hAnsi="Times New Roman"/>
          <w:sz w:val="24"/>
        </w:rPr>
        <w:t xml:space="preserve"> a § 302 ods. 2</w:t>
      </w:r>
      <w:r w:rsidR="002D60DB" w:rsidRPr="006F3877">
        <w:rPr>
          <w:rFonts w:ascii="Times New Roman" w:hAnsi="Times New Roman"/>
          <w:sz w:val="24"/>
        </w:rPr>
        <w:t xml:space="preserve"> sa na konci pripája táto veta: „Ak sa má rozhodovať vo veciach spojených s výkonom kontroly technickými prostriedkami, predseda senátu o verejnom zasadnutí upovedomí aj príslušného </w:t>
      </w:r>
      <w:proofErr w:type="spellStart"/>
      <w:r w:rsidR="002D60DB" w:rsidRPr="006F3877">
        <w:rPr>
          <w:rFonts w:ascii="Times New Roman" w:hAnsi="Times New Roman"/>
          <w:sz w:val="24"/>
        </w:rPr>
        <w:t>probačného</w:t>
      </w:r>
      <w:proofErr w:type="spellEnd"/>
      <w:r w:rsidR="002D60DB" w:rsidRPr="006F3877">
        <w:rPr>
          <w:rFonts w:ascii="Times New Roman" w:hAnsi="Times New Roman"/>
          <w:sz w:val="24"/>
        </w:rPr>
        <w:t xml:space="preserve"> a mediačného úradníka.“.</w:t>
      </w:r>
    </w:p>
    <w:p w:rsidR="00E775D5" w:rsidRDefault="00E775D5" w:rsidP="005153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2976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</w:rPr>
        <w:t>2</w:t>
      </w:r>
      <w:r w:rsidR="00D46662">
        <w:rPr>
          <w:rFonts w:ascii="Times New Roman" w:hAnsi="Times New Roman"/>
          <w:b/>
          <w:sz w:val="24"/>
        </w:rPr>
        <w:t>4</w:t>
      </w:r>
      <w:r w:rsidR="00632976" w:rsidRPr="006F3877">
        <w:rPr>
          <w:rFonts w:ascii="Times New Roman" w:hAnsi="Times New Roman"/>
          <w:b/>
          <w:sz w:val="24"/>
        </w:rPr>
        <w:t>.</w:t>
      </w:r>
      <w:r w:rsidR="00632976" w:rsidRPr="006F3877">
        <w:rPr>
          <w:rFonts w:ascii="Times New Roman" w:hAnsi="Times New Roman"/>
          <w:sz w:val="24"/>
        </w:rPr>
        <w:t xml:space="preserve"> V § 295 ods. 2 sa za slovo „znalca“ vkladajú slová „alebo prehraním obrazového a zvukového záznamu z výsluchu svedka, ktorý bol vykonaný prostredníctvom </w:t>
      </w:r>
      <w:proofErr w:type="spellStart"/>
      <w:r w:rsidR="00632976" w:rsidRPr="006F3877">
        <w:rPr>
          <w:rFonts w:ascii="Times New Roman" w:hAnsi="Times New Roman"/>
          <w:sz w:val="24"/>
        </w:rPr>
        <w:t>videokonferenčného</w:t>
      </w:r>
      <w:proofErr w:type="spellEnd"/>
      <w:r w:rsidR="00632976" w:rsidRPr="006F3877">
        <w:rPr>
          <w:rFonts w:ascii="Times New Roman" w:hAnsi="Times New Roman"/>
          <w:sz w:val="24"/>
        </w:rPr>
        <w:t xml:space="preserve"> zariadenia</w:t>
      </w:r>
      <w:r w:rsidR="0092710C">
        <w:rPr>
          <w:rFonts w:ascii="Times New Roman" w:hAnsi="Times New Roman"/>
          <w:sz w:val="24"/>
        </w:rPr>
        <w:t>,</w:t>
      </w:r>
      <w:r w:rsidR="00632976" w:rsidRPr="006F3877">
        <w:rPr>
          <w:rFonts w:ascii="Times New Roman" w:hAnsi="Times New Roman"/>
          <w:sz w:val="24"/>
        </w:rPr>
        <w:t>“.</w:t>
      </w:r>
    </w:p>
    <w:p w:rsidR="006436CE" w:rsidRPr="006F3877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6CE" w:rsidRPr="006F3877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5</w:t>
      </w:r>
      <w:r w:rsidR="006436CE" w:rsidRPr="006F3877">
        <w:rPr>
          <w:rFonts w:ascii="Times New Roman" w:hAnsi="Times New Roman"/>
          <w:b/>
          <w:sz w:val="24"/>
          <w:szCs w:val="24"/>
        </w:rPr>
        <w:t>.</w:t>
      </w:r>
      <w:r w:rsidR="006436CE" w:rsidRPr="006F3877">
        <w:rPr>
          <w:rFonts w:ascii="Times New Roman" w:hAnsi="Times New Roman"/>
          <w:sz w:val="24"/>
          <w:szCs w:val="24"/>
        </w:rPr>
        <w:t xml:space="preserve"> V § 349 odsek 1 znie:</w:t>
      </w:r>
    </w:p>
    <w:p w:rsidR="006436CE" w:rsidRPr="006F3877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 xml:space="preserve">„(1) Samosudca vykonáva konanie o prečinoch a zločinoch, okrem </w:t>
      </w:r>
      <w:r w:rsidR="00410C20" w:rsidRPr="006F3877">
        <w:rPr>
          <w:rFonts w:ascii="Times New Roman" w:hAnsi="Times New Roman"/>
          <w:sz w:val="24"/>
          <w:szCs w:val="24"/>
        </w:rPr>
        <w:t>obzvlášť závažných zločinov</w:t>
      </w:r>
      <w:r w:rsidRPr="006F3877">
        <w:rPr>
          <w:rFonts w:ascii="Times New Roman" w:hAnsi="Times New Roman"/>
          <w:sz w:val="24"/>
          <w:szCs w:val="24"/>
        </w:rPr>
        <w:t>, za ktoré zákon ustanovuje trest odňatia slobody s dolnou hranicou trestnej sadzby najmenej dvanásť rokov.“.</w:t>
      </w:r>
    </w:p>
    <w:p w:rsidR="00AB06AE" w:rsidRPr="006F3877" w:rsidRDefault="00AB06A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6AE" w:rsidRPr="006F3877" w:rsidRDefault="00897DCC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6</w:t>
      </w:r>
      <w:r w:rsidR="00AB06AE" w:rsidRPr="006F3877">
        <w:rPr>
          <w:rFonts w:ascii="Times New Roman" w:hAnsi="Times New Roman"/>
          <w:b/>
          <w:sz w:val="24"/>
          <w:szCs w:val="24"/>
        </w:rPr>
        <w:t>.</w:t>
      </w:r>
      <w:r w:rsidR="00AB06AE" w:rsidRPr="006F3877">
        <w:rPr>
          <w:rFonts w:ascii="Times New Roman" w:hAnsi="Times New Roman"/>
          <w:sz w:val="24"/>
          <w:szCs w:val="24"/>
        </w:rPr>
        <w:t xml:space="preserve"> </w:t>
      </w:r>
      <w:r w:rsidR="00235CC2">
        <w:rPr>
          <w:rFonts w:ascii="Times New Roman" w:hAnsi="Times New Roman"/>
          <w:sz w:val="24"/>
          <w:szCs w:val="24"/>
        </w:rPr>
        <w:t>V § 415</w:t>
      </w:r>
      <w:r w:rsidR="0073466D" w:rsidRPr="0073466D">
        <w:rPr>
          <w:rFonts w:ascii="Times New Roman" w:hAnsi="Times New Roman"/>
          <w:sz w:val="24"/>
          <w:szCs w:val="24"/>
        </w:rPr>
        <w:t xml:space="preserve"> ods. 1 druhá veta znie: „Ak bol návrh odsúdeného o podmienečné prepustenie zamietnutý, môže ho odsúdený opakovať až po uplynutí jedného roka a ak ide o odsúdeného na dvadsaťpäť rokov alebo na doživotie po uplynutí troch rokov od zamietnutia okrem prípadu, že návrh bol zamietnutý len preto, </w:t>
      </w:r>
      <w:r w:rsidR="0073466D">
        <w:rPr>
          <w:rFonts w:ascii="Times New Roman" w:hAnsi="Times New Roman"/>
          <w:sz w:val="24"/>
          <w:szCs w:val="24"/>
        </w:rPr>
        <w:t>že ho odsúdený podal predčasne.</w:t>
      </w:r>
      <w:r w:rsidR="00AB06AE" w:rsidRPr="006F3877">
        <w:rPr>
          <w:rFonts w:ascii="Times New Roman" w:hAnsi="Times New Roman"/>
          <w:sz w:val="24"/>
          <w:szCs w:val="24"/>
        </w:rPr>
        <w:t>“.</w:t>
      </w:r>
    </w:p>
    <w:p w:rsidR="00C36341" w:rsidRPr="006F3877" w:rsidRDefault="00C36341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341" w:rsidRPr="006F3877" w:rsidRDefault="002C5559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7</w:t>
      </w:r>
      <w:r w:rsidR="00C36341" w:rsidRPr="006F3877">
        <w:rPr>
          <w:rFonts w:ascii="Times New Roman" w:hAnsi="Times New Roman"/>
          <w:b/>
          <w:sz w:val="24"/>
          <w:szCs w:val="24"/>
        </w:rPr>
        <w:t>.</w:t>
      </w:r>
      <w:r w:rsidR="00C36341" w:rsidRPr="006F3877">
        <w:rPr>
          <w:rFonts w:ascii="Times New Roman" w:hAnsi="Times New Roman"/>
          <w:sz w:val="24"/>
          <w:szCs w:val="24"/>
        </w:rPr>
        <w:t xml:space="preserve"> V § 416 sa doterajší text označuje ako odsek 1 a dopĺňa sa odsekom 2, ktorý znie:</w:t>
      </w:r>
    </w:p>
    <w:p w:rsidR="00C36341" w:rsidRDefault="00C36341" w:rsidP="00C36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877">
        <w:rPr>
          <w:rFonts w:ascii="Times New Roman" w:hAnsi="Times New Roman"/>
          <w:sz w:val="24"/>
          <w:szCs w:val="24"/>
        </w:rPr>
        <w:t>„(2) O skončení kontroly technickými prostriedkami rozhoduje súd na verejnom zasadnutí. Ak bol návrh</w:t>
      </w:r>
      <w:r w:rsidR="008857C3">
        <w:rPr>
          <w:rFonts w:ascii="Times New Roman" w:hAnsi="Times New Roman"/>
          <w:sz w:val="24"/>
          <w:szCs w:val="24"/>
        </w:rPr>
        <w:t xml:space="preserve"> odsúdeného </w:t>
      </w:r>
      <w:r w:rsidRPr="006F3877">
        <w:rPr>
          <w:rFonts w:ascii="Times New Roman" w:hAnsi="Times New Roman"/>
          <w:sz w:val="24"/>
          <w:szCs w:val="24"/>
        </w:rPr>
        <w:t xml:space="preserve">na skončenie kontroly zamietnutý, môže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 xml:space="preserve">opakovať až po uplynutí šiestich mesiacov od zamietnutia okrem prípadu, že návrh bol zamietnutý len preto, že ho </w:t>
      </w:r>
      <w:r w:rsidR="008857C3">
        <w:rPr>
          <w:rFonts w:ascii="Times New Roman" w:hAnsi="Times New Roman"/>
          <w:sz w:val="24"/>
          <w:szCs w:val="24"/>
        </w:rPr>
        <w:t xml:space="preserve"> odsúdený </w:t>
      </w:r>
      <w:r w:rsidRPr="006F3877">
        <w:rPr>
          <w:rFonts w:ascii="Times New Roman" w:hAnsi="Times New Roman"/>
          <w:sz w:val="24"/>
          <w:szCs w:val="24"/>
        </w:rPr>
        <w:t>podal predčasne.“.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897DCC" w:rsidP="00257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8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V § 435 ods. 3 sa slová „</w:t>
      </w:r>
      <w:r w:rsidR="00064102" w:rsidRPr="005514AE">
        <w:rPr>
          <w:rFonts w:ascii="Times New Roman" w:hAnsi="Times New Roman"/>
          <w:sz w:val="24"/>
          <w:szCs w:val="24"/>
        </w:rPr>
        <w:t>uložené obmedzenia alebo povinnosti</w:t>
      </w:r>
      <w:r w:rsidR="00064102">
        <w:rPr>
          <w:rFonts w:ascii="Times New Roman" w:hAnsi="Times New Roman"/>
          <w:sz w:val="24"/>
          <w:szCs w:val="24"/>
        </w:rPr>
        <w:t>“ nahrádzajú slovami „</w:t>
      </w:r>
      <w:r w:rsidR="00064102" w:rsidRPr="005514AE">
        <w:rPr>
          <w:rFonts w:ascii="Times New Roman" w:hAnsi="Times New Roman"/>
          <w:sz w:val="24"/>
          <w:szCs w:val="24"/>
        </w:rPr>
        <w:t>marí výkon kontroly technickými prostriedkami</w:t>
      </w:r>
      <w:r w:rsidR="00064102">
        <w:rPr>
          <w:rFonts w:ascii="Times New Roman" w:hAnsi="Times New Roman"/>
          <w:sz w:val="24"/>
          <w:szCs w:val="24"/>
        </w:rPr>
        <w:t>“.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Default="00897DCC" w:rsidP="00AE02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CC">
        <w:rPr>
          <w:rFonts w:ascii="Times New Roman" w:hAnsi="Times New Roman"/>
          <w:b/>
          <w:sz w:val="24"/>
          <w:szCs w:val="24"/>
        </w:rPr>
        <w:t>2</w:t>
      </w:r>
      <w:r w:rsidR="00D46662">
        <w:rPr>
          <w:rFonts w:ascii="Times New Roman" w:hAnsi="Times New Roman"/>
          <w:b/>
          <w:sz w:val="24"/>
          <w:szCs w:val="24"/>
        </w:rPr>
        <w:t>9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764644">
        <w:rPr>
          <w:rFonts w:ascii="Times New Roman" w:hAnsi="Times New Roman"/>
          <w:sz w:val="24"/>
          <w:szCs w:val="24"/>
        </w:rPr>
        <w:t xml:space="preserve"> V § 435 ods. 4 sa za slová „požiada o“ vkladá slovo „podmienečné“ a </w:t>
      </w:r>
      <w:r w:rsidR="005F5AB5">
        <w:rPr>
          <w:rFonts w:ascii="Times New Roman" w:hAnsi="Times New Roman"/>
          <w:sz w:val="24"/>
          <w:szCs w:val="24"/>
        </w:rPr>
        <w:t>číslo</w:t>
      </w:r>
      <w:r w:rsidR="00764644">
        <w:rPr>
          <w:rFonts w:ascii="Times New Roman" w:hAnsi="Times New Roman"/>
          <w:sz w:val="24"/>
          <w:szCs w:val="24"/>
        </w:rPr>
        <w:t xml:space="preserve"> „30“</w:t>
      </w:r>
      <w:r w:rsidR="005F5AB5">
        <w:rPr>
          <w:rFonts w:ascii="Times New Roman" w:hAnsi="Times New Roman"/>
          <w:sz w:val="24"/>
          <w:szCs w:val="24"/>
        </w:rPr>
        <w:t xml:space="preserve"> nahrádza číslom</w:t>
      </w:r>
      <w:r w:rsidR="00764644">
        <w:rPr>
          <w:rFonts w:ascii="Times New Roman" w:hAnsi="Times New Roman"/>
          <w:sz w:val="24"/>
          <w:szCs w:val="24"/>
        </w:rPr>
        <w:t xml:space="preserve"> „60“. 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CF5DD0" w:rsidRDefault="00D46662" w:rsidP="00515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CF5DD0">
        <w:rPr>
          <w:rFonts w:ascii="Times New Roman" w:hAnsi="Times New Roman"/>
          <w:sz w:val="24"/>
          <w:szCs w:val="24"/>
        </w:rPr>
        <w:t>V § 435 sa za odsek 5 vkladá nový odsek 6, ktorý znie: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D0">
        <w:rPr>
          <w:rFonts w:ascii="Times New Roman" w:hAnsi="Times New Roman"/>
          <w:sz w:val="24"/>
          <w:szCs w:val="24"/>
        </w:rPr>
        <w:t>„(6) Na konanie o podmienečnom upustení od výkonu zvyšku trestu domáceho väzenia, ako aj na konanie o nariadení výkonu zvyšku tohto trestu sa primerane použijú ustanovenia § 415 až 417.“.</w:t>
      </w:r>
    </w:p>
    <w:p w:rsidR="00064102" w:rsidRPr="005514AE" w:rsidRDefault="00064102" w:rsidP="00A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Doterajší odsek 6 sa označuje ako odsek 7.</w:t>
      </w:r>
    </w:p>
    <w:p w:rsidR="00064102" w:rsidRDefault="00064102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02" w:rsidRPr="005514AE" w:rsidRDefault="00D46662" w:rsidP="005153DF">
      <w:pPr>
        <w:pStyle w:val="Odsekzoznamu"/>
        <w:widowControl w:val="0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64102" w:rsidRPr="00897DCC">
        <w:rPr>
          <w:rFonts w:ascii="Times New Roman" w:hAnsi="Times New Roman"/>
          <w:b/>
          <w:sz w:val="24"/>
          <w:szCs w:val="24"/>
        </w:rPr>
        <w:t>.</w:t>
      </w:r>
      <w:r w:rsidR="00064102">
        <w:rPr>
          <w:rFonts w:ascii="Times New Roman" w:hAnsi="Times New Roman"/>
          <w:sz w:val="24"/>
          <w:szCs w:val="24"/>
        </w:rPr>
        <w:t xml:space="preserve"> </w:t>
      </w:r>
      <w:r w:rsidR="00064102" w:rsidRPr="005514AE">
        <w:rPr>
          <w:rFonts w:ascii="Times New Roman" w:hAnsi="Times New Roman"/>
          <w:sz w:val="24"/>
          <w:szCs w:val="24"/>
        </w:rPr>
        <w:t>Za § 435a sa vkladá § 435b, ktorý vrátane nadpisu znie: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>„§ 435b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Upustenie od výkonu trestu domáceho väzenia </w:t>
      </w:r>
    </w:p>
    <w:p w:rsidR="00064102" w:rsidRPr="005514AE" w:rsidRDefault="00064102" w:rsidP="00AE02B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5514AE">
        <w:rPr>
          <w:rFonts w:ascii="Times New Roman" w:hAnsi="Times New Roman"/>
          <w:sz w:val="24"/>
          <w:szCs w:val="24"/>
        </w:rPr>
        <w:t>Súd môže upustiť od výkonu trestu domáceho väzenia alebo jeho zvyšku, ak zistí, že odsúdený ochorel na nevyliečiteľnú životu nebezpečnú chorobu alebo nevyliečiteľnú duševnú chorobu.</w:t>
      </w:r>
    </w:p>
    <w:p w:rsidR="00064102" w:rsidRDefault="00064102" w:rsidP="00AE02B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4102" w:rsidRDefault="00356D78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102">
        <w:rPr>
          <w:rFonts w:ascii="Times New Roman" w:hAnsi="Times New Roman"/>
          <w:sz w:val="24"/>
          <w:szCs w:val="24"/>
        </w:rPr>
        <w:t>(2)</w:t>
      </w:r>
      <w:r w:rsidR="00064102" w:rsidRPr="00A73E20">
        <w:t xml:space="preserve"> </w:t>
      </w:r>
      <w:r w:rsidR="00064102" w:rsidRPr="00A73E20">
        <w:rPr>
          <w:rFonts w:ascii="Times New Roman" w:hAnsi="Times New Roman"/>
          <w:sz w:val="24"/>
          <w:szCs w:val="24"/>
        </w:rPr>
        <w:t xml:space="preserve">Proti uzneseniu podľa odseku </w:t>
      </w:r>
      <w:r w:rsidR="00064102">
        <w:rPr>
          <w:rFonts w:ascii="Times New Roman" w:hAnsi="Times New Roman"/>
          <w:sz w:val="24"/>
          <w:szCs w:val="24"/>
        </w:rPr>
        <w:t>1</w:t>
      </w:r>
      <w:r w:rsidR="00064102" w:rsidRPr="00A73E20">
        <w:rPr>
          <w:rFonts w:ascii="Times New Roman" w:hAnsi="Times New Roman"/>
          <w:sz w:val="24"/>
          <w:szCs w:val="24"/>
        </w:rPr>
        <w:t xml:space="preserve"> je prípustná sťažnosť, ktorá má odkladný účinok.</w:t>
      </w:r>
      <w:r w:rsidR="00064102" w:rsidRPr="005514AE">
        <w:rPr>
          <w:rFonts w:ascii="Times New Roman" w:hAnsi="Times New Roman"/>
          <w:sz w:val="24"/>
          <w:szCs w:val="24"/>
        </w:rPr>
        <w:t>“.</w:t>
      </w:r>
    </w:p>
    <w:p w:rsidR="006436CE" w:rsidRDefault="006436CE" w:rsidP="0051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6CE" w:rsidRPr="00322E1A" w:rsidRDefault="002C5559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662">
        <w:rPr>
          <w:rFonts w:ascii="Times New Roman" w:hAnsi="Times New Roman"/>
          <w:b/>
          <w:sz w:val="24"/>
          <w:szCs w:val="24"/>
        </w:rPr>
        <w:t>2</w:t>
      </w:r>
      <w:r w:rsidR="006436CE" w:rsidRPr="00897DCC">
        <w:rPr>
          <w:rFonts w:ascii="Times New Roman" w:hAnsi="Times New Roman"/>
          <w:b/>
          <w:sz w:val="24"/>
          <w:szCs w:val="24"/>
        </w:rPr>
        <w:t>.</w:t>
      </w:r>
      <w:r w:rsidR="006436CE">
        <w:rPr>
          <w:rFonts w:ascii="Times New Roman" w:hAnsi="Times New Roman"/>
          <w:sz w:val="24"/>
          <w:szCs w:val="24"/>
        </w:rPr>
        <w:t xml:space="preserve"> </w:t>
      </w:r>
      <w:r w:rsidR="006436CE">
        <w:rPr>
          <w:rFonts w:ascii="Times New Roman" w:hAnsi="Times New Roman"/>
          <w:sz w:val="24"/>
        </w:rPr>
        <w:t>Za § 567</w:t>
      </w:r>
      <w:r w:rsidR="00320B2C">
        <w:rPr>
          <w:rFonts w:ascii="Times New Roman" w:hAnsi="Times New Roman"/>
          <w:sz w:val="24"/>
        </w:rPr>
        <w:t>o</w:t>
      </w:r>
      <w:r w:rsidR="006436CE">
        <w:rPr>
          <w:rFonts w:ascii="Times New Roman" w:hAnsi="Times New Roman"/>
          <w:sz w:val="24"/>
        </w:rPr>
        <w:t xml:space="preserve"> sa vkladá § 567</w:t>
      </w:r>
      <w:r w:rsidR="00822BC8">
        <w:rPr>
          <w:rFonts w:ascii="Times New Roman" w:hAnsi="Times New Roman"/>
          <w:sz w:val="24"/>
        </w:rPr>
        <w:t>p</w:t>
      </w:r>
      <w:r w:rsidR="006436CE" w:rsidRPr="00322E1A">
        <w:rPr>
          <w:rFonts w:ascii="Times New Roman" w:hAnsi="Times New Roman"/>
          <w:sz w:val="24"/>
        </w:rPr>
        <w:t>, ktorý vrátane nadpisu znie:</w:t>
      </w:r>
    </w:p>
    <w:p w:rsidR="006436CE" w:rsidRPr="00322E1A" w:rsidRDefault="006436CE" w:rsidP="005153D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567</w:t>
      </w:r>
      <w:r w:rsidR="00822BC8">
        <w:rPr>
          <w:rFonts w:ascii="Times New Roman" w:hAnsi="Times New Roman"/>
          <w:sz w:val="24"/>
        </w:rPr>
        <w:t>p</w:t>
      </w:r>
    </w:p>
    <w:p w:rsidR="006436CE" w:rsidRPr="00322E1A" w:rsidRDefault="006436CE" w:rsidP="00356D7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Prechodné ustanovenie</w:t>
      </w:r>
      <w:r w:rsidRPr="00322E1A">
        <w:rPr>
          <w:rFonts w:ascii="Times New Roman" w:hAnsi="Times New Roman"/>
          <w:sz w:val="24"/>
        </w:rPr>
        <w:t xml:space="preserve"> k úpravám účinným od 1. </w:t>
      </w:r>
      <w:r w:rsidR="009D5B52">
        <w:rPr>
          <w:rFonts w:ascii="Times New Roman" w:hAnsi="Times New Roman"/>
          <w:sz w:val="24"/>
        </w:rPr>
        <w:t>augusta</w:t>
      </w:r>
      <w:r w:rsidR="009D5B52" w:rsidRPr="00322E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</w:t>
      </w:r>
    </w:p>
    <w:p w:rsidR="006436CE" w:rsidRDefault="006436CE" w:rsidP="00356D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36CE" w:rsidRDefault="006436C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85283">
        <w:rPr>
          <w:rFonts w:ascii="Times New Roman" w:hAnsi="Times New Roman"/>
          <w:sz w:val="24"/>
        </w:rPr>
        <w:t>Konanie</w:t>
      </w:r>
      <w:r>
        <w:rPr>
          <w:rFonts w:ascii="Times New Roman" w:hAnsi="Times New Roman"/>
          <w:sz w:val="24"/>
        </w:rPr>
        <w:t xml:space="preserve"> začaté pred 1. </w:t>
      </w:r>
      <w:r w:rsidR="009D5B52">
        <w:rPr>
          <w:rFonts w:ascii="Times New Roman" w:hAnsi="Times New Roman"/>
          <w:sz w:val="24"/>
        </w:rPr>
        <w:t xml:space="preserve">augustom </w:t>
      </w:r>
      <w:r>
        <w:rPr>
          <w:rFonts w:ascii="Times New Roman" w:hAnsi="Times New Roman"/>
          <w:sz w:val="24"/>
        </w:rPr>
        <w:t>2019, v ktorom bola podaná obžaloba alebo návrh dohody o vine a treste</w:t>
      </w:r>
      <w:r w:rsidRPr="00185283">
        <w:rPr>
          <w:rFonts w:ascii="Times New Roman" w:hAnsi="Times New Roman"/>
          <w:sz w:val="24"/>
        </w:rPr>
        <w:t xml:space="preserve"> sa dokončí podľa predpisov účinných do </w:t>
      </w:r>
      <w:r w:rsidR="009D5B52">
        <w:rPr>
          <w:rFonts w:ascii="Times New Roman" w:hAnsi="Times New Roman"/>
          <w:sz w:val="24"/>
        </w:rPr>
        <w:t>31</w:t>
      </w:r>
      <w:r w:rsidRPr="00185283">
        <w:rPr>
          <w:rFonts w:ascii="Times New Roman" w:hAnsi="Times New Roman"/>
          <w:sz w:val="24"/>
        </w:rPr>
        <w:t xml:space="preserve">. </w:t>
      </w:r>
      <w:r w:rsidR="009D5B52">
        <w:rPr>
          <w:rFonts w:ascii="Times New Roman" w:hAnsi="Times New Roman"/>
          <w:sz w:val="24"/>
        </w:rPr>
        <w:t xml:space="preserve">júla </w:t>
      </w:r>
      <w:r w:rsidRPr="00185283">
        <w:rPr>
          <w:rFonts w:ascii="Times New Roman" w:hAnsi="Times New Roman"/>
          <w:sz w:val="24"/>
        </w:rPr>
        <w:t>2019.“.</w:t>
      </w:r>
    </w:p>
    <w:p w:rsidR="00151784" w:rsidRDefault="00151784" w:rsidP="0035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36E" w:rsidRDefault="00C2536E" w:rsidP="00AE0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56D78" w:rsidRDefault="00356D78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36E" w:rsidRPr="00E45615" w:rsidRDefault="00C2536E" w:rsidP="00AE02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615">
        <w:rPr>
          <w:rFonts w:ascii="Times New Roman" w:hAnsi="Times New Roman"/>
          <w:sz w:val="24"/>
          <w:szCs w:val="24"/>
        </w:rPr>
        <w:t xml:space="preserve">Zákon č. 550/2003 Z. z. o </w:t>
      </w:r>
      <w:proofErr w:type="spellStart"/>
      <w:r w:rsidRPr="00E45615">
        <w:rPr>
          <w:rFonts w:ascii="Times New Roman" w:hAnsi="Times New Roman"/>
          <w:sz w:val="24"/>
          <w:szCs w:val="24"/>
        </w:rPr>
        <w:t>probačných</w:t>
      </w:r>
      <w:proofErr w:type="spellEnd"/>
      <w:r w:rsidRPr="00E45615">
        <w:rPr>
          <w:rFonts w:ascii="Times New Roman" w:hAnsi="Times New Roman"/>
          <w:sz w:val="24"/>
          <w:szCs w:val="24"/>
        </w:rPr>
        <w:t xml:space="preserve"> a mediačných úradníkoch a o zmene a doplnení niektorých zákonov v znení </w:t>
      </w:r>
      <w:r w:rsidR="00AA3F44">
        <w:rPr>
          <w:rFonts w:ascii="Times New Roman" w:hAnsi="Times New Roman"/>
          <w:sz w:val="24"/>
          <w:szCs w:val="24"/>
        </w:rPr>
        <w:t xml:space="preserve">zákona č. </w:t>
      </w:r>
      <w:r w:rsidRPr="00E45615">
        <w:rPr>
          <w:rFonts w:ascii="Times New Roman" w:hAnsi="Times New Roman"/>
          <w:sz w:val="24"/>
          <w:szCs w:val="24"/>
        </w:rPr>
        <w:t>517/2008 Z. z.,</w:t>
      </w:r>
      <w:r w:rsidR="00AA3F44">
        <w:rPr>
          <w:rFonts w:ascii="Times New Roman" w:hAnsi="Times New Roman"/>
          <w:sz w:val="24"/>
          <w:szCs w:val="24"/>
        </w:rPr>
        <w:t xml:space="preserve"> zákona č. </w:t>
      </w:r>
      <w:r w:rsidRPr="00E45615">
        <w:rPr>
          <w:rFonts w:ascii="Times New Roman" w:hAnsi="Times New Roman"/>
          <w:sz w:val="24"/>
          <w:szCs w:val="24"/>
        </w:rPr>
        <w:t>78/2015 Z. z.</w:t>
      </w:r>
      <w:r>
        <w:rPr>
          <w:rFonts w:ascii="Times New Roman" w:hAnsi="Times New Roman"/>
          <w:sz w:val="24"/>
          <w:szCs w:val="24"/>
        </w:rPr>
        <w:t>,</w:t>
      </w:r>
      <w:r w:rsidRPr="00E45615">
        <w:rPr>
          <w:rFonts w:ascii="Times New Roman" w:hAnsi="Times New Roman"/>
          <w:sz w:val="24"/>
          <w:szCs w:val="24"/>
        </w:rPr>
        <w:t xml:space="preserve"> zákona č. 174/2015 Z. z. </w:t>
      </w:r>
      <w:r>
        <w:rPr>
          <w:rFonts w:ascii="Times New Roman" w:hAnsi="Times New Roman"/>
          <w:sz w:val="24"/>
          <w:szCs w:val="24"/>
        </w:rPr>
        <w:t xml:space="preserve">a zákona č. 321/2018 Z. z. </w:t>
      </w:r>
      <w:r w:rsidRPr="00E45615">
        <w:rPr>
          <w:rFonts w:ascii="Times New Roman" w:hAnsi="Times New Roman"/>
          <w:sz w:val="24"/>
          <w:szCs w:val="24"/>
        </w:rPr>
        <w:t>sa mení takto:</w:t>
      </w: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36E" w:rsidRDefault="00C2536E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3C5">
        <w:rPr>
          <w:rFonts w:ascii="Times New Roman" w:hAnsi="Times New Roman"/>
          <w:sz w:val="24"/>
          <w:szCs w:val="24"/>
        </w:rPr>
        <w:t>V § 3 ods. 2 písm. d) sa vypúšťa čiarka a slová „ak ide o premenu zvyšku trestu odňatia slobody na trest domáceho väzenia“.</w:t>
      </w:r>
    </w:p>
    <w:p w:rsidR="00C2536E" w:rsidRDefault="00C2536E" w:rsidP="00515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784" w:rsidRDefault="00151784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8A56A2" w:rsidRPr="00977FE7">
        <w:rPr>
          <w:rFonts w:ascii="Times New Roman" w:hAnsi="Times New Roman"/>
          <w:b/>
          <w:sz w:val="24"/>
          <w:szCs w:val="24"/>
        </w:rPr>
        <w:t>IV</w:t>
      </w:r>
    </w:p>
    <w:p w:rsidR="00151784" w:rsidRDefault="00151784" w:rsidP="00356D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535" w:rsidRDefault="00A56535" w:rsidP="004C56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91/2016 Z. z. </w:t>
      </w:r>
      <w:r w:rsidRPr="00A56535">
        <w:rPr>
          <w:rFonts w:ascii="Times New Roman" w:hAnsi="Times New Roman"/>
          <w:sz w:val="24"/>
          <w:szCs w:val="24"/>
        </w:rPr>
        <w:t>o trestnej zodpovednosti právnických osôb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zákona č. 316/2016 Z. z. </w:t>
      </w:r>
      <w:r w:rsidR="00B16BF1">
        <w:rPr>
          <w:rFonts w:ascii="Times New Roman" w:hAnsi="Times New Roman"/>
          <w:sz w:val="24"/>
          <w:szCs w:val="24"/>
        </w:rPr>
        <w:t xml:space="preserve">a zákona </w:t>
      </w:r>
      <w:r w:rsidR="001509FB">
        <w:rPr>
          <w:rFonts w:ascii="Times New Roman" w:hAnsi="Times New Roman"/>
          <w:sz w:val="24"/>
          <w:szCs w:val="24"/>
        </w:rPr>
        <w:t xml:space="preserve">č. </w:t>
      </w:r>
      <w:r w:rsidR="00B16BF1" w:rsidRPr="00B16BF1">
        <w:rPr>
          <w:rFonts w:ascii="Times New Roman" w:hAnsi="Times New Roman"/>
          <w:sz w:val="24"/>
          <w:szCs w:val="24"/>
        </w:rPr>
        <w:t>161/2018 Z. z.</w:t>
      </w:r>
      <w:r w:rsidR="00B16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dopĺňa takto:</w:t>
      </w:r>
    </w:p>
    <w:p w:rsidR="00A56535" w:rsidRDefault="00A56535" w:rsidP="004C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sa za slová</w:t>
      </w:r>
      <w:r w:rsidR="00C16DD1">
        <w:rPr>
          <w:rFonts w:ascii="Times New Roman" w:hAnsi="Times New Roman"/>
          <w:sz w:val="24"/>
          <w:szCs w:val="24"/>
        </w:rPr>
        <w:t xml:space="preserve"> „</w:t>
      </w:r>
      <w:r w:rsidR="00FC3309">
        <w:rPr>
          <w:rFonts w:ascii="Times New Roman" w:hAnsi="Times New Roman"/>
          <w:sz w:val="24"/>
          <w:szCs w:val="24"/>
        </w:rPr>
        <w:t xml:space="preserve">§ </w:t>
      </w:r>
      <w:r w:rsidR="00C16DD1">
        <w:rPr>
          <w:rFonts w:ascii="Times New Roman" w:hAnsi="Times New Roman"/>
          <w:sz w:val="24"/>
          <w:szCs w:val="24"/>
        </w:rPr>
        <w:t>235</w:t>
      </w:r>
      <w:r w:rsidR="00641D71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>“ vkladajú slová „p</w:t>
      </w:r>
      <w:r w:rsidR="00C16DD1" w:rsidRPr="00C16DD1">
        <w:rPr>
          <w:rFonts w:ascii="Times New Roman" w:hAnsi="Times New Roman"/>
          <w:sz w:val="24"/>
          <w:szCs w:val="24"/>
        </w:rPr>
        <w:t>orušovanie povinnosti pri správe cudzieho majetku</w:t>
      </w:r>
      <w:r w:rsidR="00C16DD1">
        <w:rPr>
          <w:rFonts w:ascii="Times New Roman" w:hAnsi="Times New Roman"/>
          <w:sz w:val="24"/>
          <w:szCs w:val="24"/>
        </w:rPr>
        <w:t xml:space="preserve"> podľa § 237</w:t>
      </w:r>
      <w:r w:rsidR="002F2569">
        <w:rPr>
          <w:rFonts w:ascii="Times New Roman" w:hAnsi="Times New Roman"/>
          <w:sz w:val="24"/>
          <w:szCs w:val="24"/>
        </w:rPr>
        <w:t>,</w:t>
      </w:r>
      <w:r w:rsidR="00C16DD1">
        <w:rPr>
          <w:rFonts w:ascii="Times New Roman" w:hAnsi="Times New Roman"/>
          <w:sz w:val="24"/>
          <w:szCs w:val="24"/>
        </w:rPr>
        <w:t xml:space="preserve">“, za slová </w:t>
      </w:r>
      <w:r>
        <w:rPr>
          <w:rFonts w:ascii="Times New Roman" w:hAnsi="Times New Roman"/>
          <w:sz w:val="24"/>
          <w:szCs w:val="24"/>
        </w:rPr>
        <w:t>„</w:t>
      </w:r>
      <w:r w:rsidR="0036438F" w:rsidRPr="0036438F">
        <w:rPr>
          <w:rFonts w:ascii="Times New Roman" w:hAnsi="Times New Roman"/>
          <w:sz w:val="24"/>
          <w:szCs w:val="24"/>
        </w:rPr>
        <w:t>§ 251a</w:t>
      </w:r>
      <w:r w:rsidR="003643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</w:t>
      </w:r>
      <w:r w:rsidR="009A0F18">
        <w:rPr>
          <w:rFonts w:ascii="Times New Roman" w:hAnsi="Times New Roman"/>
          <w:sz w:val="24"/>
          <w:szCs w:val="24"/>
        </w:rPr>
        <w:t xml:space="preserve"> vkladajú slová</w:t>
      </w:r>
      <w:r>
        <w:rPr>
          <w:rFonts w:ascii="Times New Roman" w:hAnsi="Times New Roman"/>
          <w:sz w:val="24"/>
          <w:szCs w:val="24"/>
        </w:rPr>
        <w:t xml:space="preserve"> „</w:t>
      </w:r>
      <w:r w:rsidR="00471DCA">
        <w:rPr>
          <w:rFonts w:ascii="Times New Roman" w:hAnsi="Times New Roman"/>
          <w:sz w:val="24"/>
          <w:szCs w:val="24"/>
        </w:rPr>
        <w:t>n</w:t>
      </w:r>
      <w:r w:rsidR="00471DCA" w:rsidRPr="00471DCA">
        <w:rPr>
          <w:rFonts w:ascii="Times New Roman" w:hAnsi="Times New Roman"/>
          <w:sz w:val="24"/>
          <w:szCs w:val="24"/>
        </w:rPr>
        <w:t>epovolená výroba liehu, tabaku a</w:t>
      </w:r>
      <w:r w:rsidR="00471DCA">
        <w:rPr>
          <w:rFonts w:ascii="Times New Roman" w:hAnsi="Times New Roman"/>
          <w:sz w:val="24"/>
          <w:szCs w:val="24"/>
        </w:rPr>
        <w:t xml:space="preserve"> </w:t>
      </w:r>
      <w:r w:rsidR="00471DCA" w:rsidRPr="00471DCA">
        <w:rPr>
          <w:rFonts w:ascii="Times New Roman" w:hAnsi="Times New Roman"/>
          <w:sz w:val="24"/>
          <w:szCs w:val="24"/>
        </w:rPr>
        <w:t xml:space="preserve">tabakových výrobkov </w:t>
      </w:r>
      <w:r w:rsidR="00471DCA">
        <w:rPr>
          <w:rFonts w:ascii="Times New Roman" w:hAnsi="Times New Roman"/>
          <w:sz w:val="24"/>
          <w:szCs w:val="24"/>
        </w:rPr>
        <w:t xml:space="preserve">podľa § 253, </w:t>
      </w:r>
      <w:r w:rsidR="0036438F">
        <w:rPr>
          <w:rFonts w:ascii="Times New Roman" w:hAnsi="Times New Roman"/>
          <w:sz w:val="24"/>
          <w:szCs w:val="24"/>
        </w:rPr>
        <w:t>p</w:t>
      </w:r>
      <w:r w:rsidR="0036438F" w:rsidRPr="0036438F">
        <w:rPr>
          <w:rFonts w:ascii="Times New Roman" w:hAnsi="Times New Roman"/>
          <w:sz w:val="24"/>
          <w:szCs w:val="24"/>
        </w:rPr>
        <w:t>orušovanie predpisov o obehu tovaru v styku s</w:t>
      </w:r>
      <w:r w:rsidR="0036438F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cudzinou</w:t>
      </w:r>
      <w:r w:rsidR="0036438F">
        <w:rPr>
          <w:rFonts w:ascii="Times New Roman" w:hAnsi="Times New Roman"/>
          <w:sz w:val="24"/>
          <w:szCs w:val="24"/>
        </w:rPr>
        <w:t xml:space="preserve"> podľa § 254,</w:t>
      </w:r>
      <w:r>
        <w:rPr>
          <w:rFonts w:ascii="Times New Roman" w:hAnsi="Times New Roman"/>
          <w:sz w:val="24"/>
          <w:szCs w:val="24"/>
        </w:rPr>
        <w:t>“, za slová „</w:t>
      </w:r>
      <w:r w:rsidR="0036438F" w:rsidRPr="0036438F">
        <w:rPr>
          <w:rFonts w:ascii="Times New Roman" w:hAnsi="Times New Roman"/>
          <w:sz w:val="24"/>
          <w:szCs w:val="24"/>
        </w:rPr>
        <w:t>§ 278a,</w:t>
      </w:r>
      <w:r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p</w:t>
      </w:r>
      <w:r w:rsidR="007A2A92" w:rsidRPr="007A2A92">
        <w:rPr>
          <w:rFonts w:ascii="Times New Roman" w:hAnsi="Times New Roman"/>
          <w:sz w:val="24"/>
          <w:szCs w:val="24"/>
        </w:rPr>
        <w:t>orušenie predpisov o štátnych technických opatreniach na označenie tovaru</w:t>
      </w:r>
      <w:r w:rsidR="007A2A92">
        <w:rPr>
          <w:rFonts w:ascii="Times New Roman" w:hAnsi="Times New Roman"/>
          <w:sz w:val="24"/>
          <w:szCs w:val="24"/>
        </w:rPr>
        <w:t xml:space="preserve"> podľa § 279,</w:t>
      </w:r>
      <w:r>
        <w:rPr>
          <w:rFonts w:ascii="Times New Roman" w:hAnsi="Times New Roman"/>
          <w:sz w:val="24"/>
          <w:szCs w:val="24"/>
        </w:rPr>
        <w:t>“ za slová „</w:t>
      </w:r>
      <w:r w:rsidR="0036438F" w:rsidRPr="0036438F">
        <w:rPr>
          <w:rFonts w:ascii="Times New Roman" w:hAnsi="Times New Roman"/>
          <w:sz w:val="24"/>
          <w:szCs w:val="24"/>
        </w:rPr>
        <w:t>§ 348 a</w:t>
      </w:r>
      <w:r w:rsidR="007A2A92">
        <w:rPr>
          <w:rFonts w:ascii="Times New Roman" w:hAnsi="Times New Roman"/>
          <w:sz w:val="24"/>
          <w:szCs w:val="24"/>
        </w:rPr>
        <w:t> </w:t>
      </w:r>
      <w:r w:rsidR="0036438F" w:rsidRPr="0036438F">
        <w:rPr>
          <w:rFonts w:ascii="Times New Roman" w:hAnsi="Times New Roman"/>
          <w:sz w:val="24"/>
          <w:szCs w:val="24"/>
        </w:rPr>
        <w:t>349</w:t>
      </w:r>
      <w:r w:rsidR="007A2A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 vkladajú slová „</w:t>
      </w:r>
      <w:r w:rsidR="007A2A92">
        <w:rPr>
          <w:rFonts w:ascii="Times New Roman" w:hAnsi="Times New Roman"/>
          <w:sz w:val="24"/>
          <w:szCs w:val="24"/>
        </w:rPr>
        <w:t>f</w:t>
      </w:r>
      <w:r w:rsidR="007A2A92" w:rsidRPr="007A2A92">
        <w:rPr>
          <w:rFonts w:ascii="Times New Roman" w:hAnsi="Times New Roman"/>
          <w:sz w:val="24"/>
          <w:szCs w:val="24"/>
        </w:rPr>
        <w:t>alšovanie a pozmeňovanie verejnej listiny, úradnej pečate, úradnej uzávery, úradného znaku a úradnej značky</w:t>
      </w:r>
      <w:r w:rsidR="007A2A92">
        <w:rPr>
          <w:rFonts w:ascii="Times New Roman" w:hAnsi="Times New Roman"/>
          <w:sz w:val="24"/>
          <w:szCs w:val="24"/>
        </w:rPr>
        <w:t xml:space="preserve"> podľa § 352,</w:t>
      </w:r>
      <w:r>
        <w:rPr>
          <w:rFonts w:ascii="Times New Roman" w:hAnsi="Times New Roman"/>
          <w:sz w:val="24"/>
          <w:szCs w:val="24"/>
        </w:rPr>
        <w:t>“</w:t>
      </w:r>
      <w:r w:rsidR="007F765D">
        <w:rPr>
          <w:rFonts w:ascii="Times New Roman" w:hAnsi="Times New Roman"/>
          <w:sz w:val="24"/>
          <w:szCs w:val="24"/>
        </w:rPr>
        <w:t xml:space="preserve"> a za slová „</w:t>
      </w:r>
      <w:r w:rsidR="007F765D" w:rsidRPr="007F765D">
        <w:rPr>
          <w:rFonts w:ascii="Times New Roman" w:hAnsi="Times New Roman"/>
          <w:sz w:val="24"/>
          <w:szCs w:val="24"/>
        </w:rPr>
        <w:t>§ 355 a</w:t>
      </w:r>
      <w:r w:rsidR="00276357">
        <w:rPr>
          <w:rFonts w:ascii="Times New Roman" w:hAnsi="Times New Roman"/>
          <w:sz w:val="24"/>
          <w:szCs w:val="24"/>
        </w:rPr>
        <w:t> </w:t>
      </w:r>
      <w:r w:rsidR="007F765D" w:rsidRPr="007F765D">
        <w:rPr>
          <w:rFonts w:ascii="Times New Roman" w:hAnsi="Times New Roman"/>
          <w:sz w:val="24"/>
          <w:szCs w:val="24"/>
        </w:rPr>
        <w:t>356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 vkladajú slová „n</w:t>
      </w:r>
      <w:r w:rsidR="007F765D" w:rsidRPr="007F765D">
        <w:rPr>
          <w:rFonts w:ascii="Times New Roman" w:hAnsi="Times New Roman"/>
          <w:sz w:val="24"/>
          <w:szCs w:val="24"/>
        </w:rPr>
        <w:t>ásilie proti skupine obyvateľov</w:t>
      </w:r>
      <w:r w:rsidR="007F765D">
        <w:rPr>
          <w:rFonts w:ascii="Times New Roman" w:hAnsi="Times New Roman"/>
          <w:sz w:val="24"/>
          <w:szCs w:val="24"/>
        </w:rPr>
        <w:t xml:space="preserve"> podľa § 359, n</w:t>
      </w:r>
      <w:r w:rsidR="007F765D" w:rsidRPr="007F765D">
        <w:rPr>
          <w:rFonts w:ascii="Times New Roman" w:hAnsi="Times New Roman"/>
          <w:sz w:val="24"/>
          <w:szCs w:val="24"/>
        </w:rPr>
        <w:t>ebezpečné vyhrážanie</w:t>
      </w:r>
      <w:r w:rsidR="007F765D">
        <w:rPr>
          <w:rFonts w:ascii="Times New Roman" w:hAnsi="Times New Roman"/>
          <w:sz w:val="24"/>
          <w:szCs w:val="24"/>
        </w:rPr>
        <w:t xml:space="preserve"> podľa § 360</w:t>
      </w:r>
      <w:r w:rsidR="00276357">
        <w:rPr>
          <w:rFonts w:ascii="Times New Roman" w:hAnsi="Times New Roman"/>
          <w:sz w:val="24"/>
          <w:szCs w:val="24"/>
        </w:rPr>
        <w:t>,</w:t>
      </w:r>
      <w:r w:rsidR="007F765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DD0" w:rsidRDefault="00194DD0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35" w:rsidRPr="00A56535" w:rsidRDefault="008A56A2" w:rsidP="00515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FE7">
        <w:rPr>
          <w:rFonts w:ascii="Times New Roman" w:hAnsi="Times New Roman"/>
          <w:b/>
          <w:sz w:val="24"/>
          <w:szCs w:val="24"/>
        </w:rPr>
        <w:t xml:space="preserve">Čl. </w:t>
      </w:r>
      <w:r w:rsidR="00151784" w:rsidRPr="00977FE7">
        <w:rPr>
          <w:rFonts w:ascii="Times New Roman" w:hAnsi="Times New Roman"/>
          <w:b/>
          <w:sz w:val="24"/>
          <w:szCs w:val="24"/>
        </w:rPr>
        <w:t>V</w:t>
      </w:r>
    </w:p>
    <w:p w:rsidR="00A56535" w:rsidRDefault="00A56535" w:rsidP="0051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53" w:rsidRPr="00A51353" w:rsidRDefault="00A51353" w:rsidP="00CE417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9D5B52">
        <w:rPr>
          <w:rFonts w:ascii="Times New Roman" w:hAnsi="Times New Roman"/>
          <w:sz w:val="24"/>
          <w:szCs w:val="24"/>
        </w:rPr>
        <w:t xml:space="preserve">augusta </w:t>
      </w:r>
      <w:r>
        <w:rPr>
          <w:rFonts w:ascii="Times New Roman" w:hAnsi="Times New Roman"/>
          <w:sz w:val="24"/>
          <w:szCs w:val="24"/>
        </w:rPr>
        <w:t>2019.</w:t>
      </w:r>
      <w:bookmarkStart w:id="0" w:name="_GoBack"/>
      <w:bookmarkEnd w:id="0"/>
    </w:p>
    <w:sectPr w:rsidR="00A51353" w:rsidRPr="00A51353" w:rsidSect="00A5135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A8" w:rsidRDefault="00FC01A8" w:rsidP="00A51353">
      <w:pPr>
        <w:spacing w:after="0" w:line="240" w:lineRule="auto"/>
      </w:pPr>
      <w:r>
        <w:separator/>
      </w:r>
    </w:p>
  </w:endnote>
  <w:endnote w:type="continuationSeparator" w:id="0">
    <w:p w:rsidR="00FC01A8" w:rsidRDefault="00FC01A8" w:rsidP="00A5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53" w:rsidRPr="00A51353" w:rsidRDefault="00A51353">
    <w:pPr>
      <w:pStyle w:val="Pta"/>
      <w:jc w:val="center"/>
      <w:rPr>
        <w:rFonts w:ascii="Times New Roman" w:hAnsi="Times New Roman"/>
        <w:sz w:val="24"/>
      </w:rPr>
    </w:pPr>
    <w:r w:rsidRPr="00A51353">
      <w:rPr>
        <w:rFonts w:ascii="Times New Roman" w:hAnsi="Times New Roman"/>
        <w:sz w:val="24"/>
      </w:rPr>
      <w:fldChar w:fldCharType="begin"/>
    </w:r>
    <w:r w:rsidRPr="00A51353">
      <w:rPr>
        <w:rFonts w:ascii="Times New Roman" w:hAnsi="Times New Roman"/>
        <w:sz w:val="24"/>
      </w:rPr>
      <w:instrText>PAGE   \* MERGEFORMAT</w:instrText>
    </w:r>
    <w:r w:rsidRPr="00A51353">
      <w:rPr>
        <w:rFonts w:ascii="Times New Roman" w:hAnsi="Times New Roman"/>
        <w:sz w:val="24"/>
      </w:rPr>
      <w:fldChar w:fldCharType="separate"/>
    </w:r>
    <w:r w:rsidR="00CE4176">
      <w:rPr>
        <w:rFonts w:ascii="Times New Roman" w:hAnsi="Times New Roman"/>
        <w:noProof/>
        <w:sz w:val="24"/>
      </w:rPr>
      <w:t>10</w:t>
    </w:r>
    <w:r w:rsidRPr="00A51353">
      <w:rPr>
        <w:rFonts w:ascii="Times New Roman" w:hAnsi="Times New Roman"/>
        <w:sz w:val="24"/>
      </w:rPr>
      <w:fldChar w:fldCharType="end"/>
    </w:r>
  </w:p>
  <w:p w:rsidR="00A51353" w:rsidRPr="00A51353" w:rsidRDefault="00A51353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A8" w:rsidRDefault="00FC01A8" w:rsidP="00A51353">
      <w:pPr>
        <w:spacing w:after="0" w:line="240" w:lineRule="auto"/>
      </w:pPr>
      <w:r>
        <w:separator/>
      </w:r>
    </w:p>
  </w:footnote>
  <w:footnote w:type="continuationSeparator" w:id="0">
    <w:p w:rsidR="00FC01A8" w:rsidRDefault="00FC01A8" w:rsidP="00A5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80A"/>
    <w:multiLevelType w:val="hybridMultilevel"/>
    <w:tmpl w:val="59AC7C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5237B"/>
    <w:multiLevelType w:val="hybridMultilevel"/>
    <w:tmpl w:val="5F8E2E34"/>
    <w:lvl w:ilvl="0" w:tplc="21AE6D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5D4F"/>
    <w:multiLevelType w:val="hybridMultilevel"/>
    <w:tmpl w:val="F3349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F38BE"/>
    <w:multiLevelType w:val="hybridMultilevel"/>
    <w:tmpl w:val="5BE248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51CEA"/>
    <w:multiLevelType w:val="hybridMultilevel"/>
    <w:tmpl w:val="43D842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63250"/>
    <w:multiLevelType w:val="hybridMultilevel"/>
    <w:tmpl w:val="14E62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C7A72"/>
    <w:multiLevelType w:val="hybridMultilevel"/>
    <w:tmpl w:val="9236A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1F4166"/>
    <w:multiLevelType w:val="hybridMultilevel"/>
    <w:tmpl w:val="75408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967EBE"/>
    <w:multiLevelType w:val="hybridMultilevel"/>
    <w:tmpl w:val="AA18C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A495A"/>
    <w:multiLevelType w:val="hybridMultilevel"/>
    <w:tmpl w:val="F0AEE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E5C4F"/>
    <w:multiLevelType w:val="hybridMultilevel"/>
    <w:tmpl w:val="F8602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92E6E"/>
    <w:multiLevelType w:val="hybridMultilevel"/>
    <w:tmpl w:val="F7C49E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7447F"/>
    <w:multiLevelType w:val="hybridMultilevel"/>
    <w:tmpl w:val="17160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E05B3"/>
    <w:multiLevelType w:val="hybridMultilevel"/>
    <w:tmpl w:val="E2D46E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26757"/>
    <w:multiLevelType w:val="hybridMultilevel"/>
    <w:tmpl w:val="9AF8B0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3"/>
    <w:rsid w:val="000025AE"/>
    <w:rsid w:val="00016063"/>
    <w:rsid w:val="00020465"/>
    <w:rsid w:val="000205FD"/>
    <w:rsid w:val="00022609"/>
    <w:rsid w:val="0002786E"/>
    <w:rsid w:val="00030BAD"/>
    <w:rsid w:val="000356F5"/>
    <w:rsid w:val="0004196E"/>
    <w:rsid w:val="0004356E"/>
    <w:rsid w:val="00045BF4"/>
    <w:rsid w:val="000519A6"/>
    <w:rsid w:val="00052B41"/>
    <w:rsid w:val="00060CB5"/>
    <w:rsid w:val="00064102"/>
    <w:rsid w:val="00065F65"/>
    <w:rsid w:val="000744DE"/>
    <w:rsid w:val="000751D7"/>
    <w:rsid w:val="0009369D"/>
    <w:rsid w:val="000975D8"/>
    <w:rsid w:val="000A1C42"/>
    <w:rsid w:val="000A2064"/>
    <w:rsid w:val="000A3E69"/>
    <w:rsid w:val="000A48E0"/>
    <w:rsid w:val="000A5790"/>
    <w:rsid w:val="000B2195"/>
    <w:rsid w:val="000B45FB"/>
    <w:rsid w:val="000B5685"/>
    <w:rsid w:val="000B56FC"/>
    <w:rsid w:val="000B6223"/>
    <w:rsid w:val="000B6235"/>
    <w:rsid w:val="000B7F11"/>
    <w:rsid w:val="000C4B53"/>
    <w:rsid w:val="000D6DC6"/>
    <w:rsid w:val="000E4E1F"/>
    <w:rsid w:val="000F177E"/>
    <w:rsid w:val="000F183B"/>
    <w:rsid w:val="000F4506"/>
    <w:rsid w:val="00101308"/>
    <w:rsid w:val="001113B3"/>
    <w:rsid w:val="0011214F"/>
    <w:rsid w:val="00122793"/>
    <w:rsid w:val="00125CA1"/>
    <w:rsid w:val="0013150D"/>
    <w:rsid w:val="00131E75"/>
    <w:rsid w:val="00134437"/>
    <w:rsid w:val="001509FB"/>
    <w:rsid w:val="0015112E"/>
    <w:rsid w:val="00151705"/>
    <w:rsid w:val="00151784"/>
    <w:rsid w:val="00153030"/>
    <w:rsid w:val="0015313D"/>
    <w:rsid w:val="00153343"/>
    <w:rsid w:val="0016410E"/>
    <w:rsid w:val="0017081D"/>
    <w:rsid w:val="00170C38"/>
    <w:rsid w:val="001723C4"/>
    <w:rsid w:val="00174372"/>
    <w:rsid w:val="00176B3D"/>
    <w:rsid w:val="00181612"/>
    <w:rsid w:val="00185283"/>
    <w:rsid w:val="00185FB5"/>
    <w:rsid w:val="00187E09"/>
    <w:rsid w:val="00190D0E"/>
    <w:rsid w:val="0019164E"/>
    <w:rsid w:val="001918AD"/>
    <w:rsid w:val="00193006"/>
    <w:rsid w:val="00194DD0"/>
    <w:rsid w:val="00196C8C"/>
    <w:rsid w:val="001A0F94"/>
    <w:rsid w:val="001A2D7C"/>
    <w:rsid w:val="001A4B90"/>
    <w:rsid w:val="001A6615"/>
    <w:rsid w:val="001B109D"/>
    <w:rsid w:val="001B14B8"/>
    <w:rsid w:val="001B3531"/>
    <w:rsid w:val="001B4F4F"/>
    <w:rsid w:val="001B7C6B"/>
    <w:rsid w:val="001D1F62"/>
    <w:rsid w:val="001D6C39"/>
    <w:rsid w:val="001E019C"/>
    <w:rsid w:val="001E0755"/>
    <w:rsid w:val="001E106E"/>
    <w:rsid w:val="001F172F"/>
    <w:rsid w:val="001F17B5"/>
    <w:rsid w:val="001F1A47"/>
    <w:rsid w:val="001F33C2"/>
    <w:rsid w:val="0020157C"/>
    <w:rsid w:val="00203943"/>
    <w:rsid w:val="00206737"/>
    <w:rsid w:val="00206A96"/>
    <w:rsid w:val="00206DE4"/>
    <w:rsid w:val="0020735F"/>
    <w:rsid w:val="0021240D"/>
    <w:rsid w:val="002150AF"/>
    <w:rsid w:val="0021754A"/>
    <w:rsid w:val="00223DC6"/>
    <w:rsid w:val="002241CF"/>
    <w:rsid w:val="00225130"/>
    <w:rsid w:val="00232E2B"/>
    <w:rsid w:val="00235568"/>
    <w:rsid w:val="00235CC2"/>
    <w:rsid w:val="00237948"/>
    <w:rsid w:val="00237ABD"/>
    <w:rsid w:val="00244D73"/>
    <w:rsid w:val="00257A4A"/>
    <w:rsid w:val="0026209F"/>
    <w:rsid w:val="002673B1"/>
    <w:rsid w:val="002702C5"/>
    <w:rsid w:val="00276357"/>
    <w:rsid w:val="0027734F"/>
    <w:rsid w:val="00280733"/>
    <w:rsid w:val="0028082A"/>
    <w:rsid w:val="0028283E"/>
    <w:rsid w:val="00283B8B"/>
    <w:rsid w:val="00286787"/>
    <w:rsid w:val="002922DE"/>
    <w:rsid w:val="0029325C"/>
    <w:rsid w:val="00294CDE"/>
    <w:rsid w:val="002A009D"/>
    <w:rsid w:val="002B1B6F"/>
    <w:rsid w:val="002B2267"/>
    <w:rsid w:val="002C4519"/>
    <w:rsid w:val="002C4F53"/>
    <w:rsid w:val="002C5559"/>
    <w:rsid w:val="002D60DB"/>
    <w:rsid w:val="002E0C4D"/>
    <w:rsid w:val="002E1330"/>
    <w:rsid w:val="002E6BB0"/>
    <w:rsid w:val="002E7A73"/>
    <w:rsid w:val="002E7ED6"/>
    <w:rsid w:val="002F2396"/>
    <w:rsid w:val="002F2569"/>
    <w:rsid w:val="002F5B22"/>
    <w:rsid w:val="0030132B"/>
    <w:rsid w:val="00301A01"/>
    <w:rsid w:val="00303C10"/>
    <w:rsid w:val="003071BA"/>
    <w:rsid w:val="003078A7"/>
    <w:rsid w:val="00312ABE"/>
    <w:rsid w:val="003134A8"/>
    <w:rsid w:val="003160D3"/>
    <w:rsid w:val="00317C6B"/>
    <w:rsid w:val="00320B2C"/>
    <w:rsid w:val="00322E1A"/>
    <w:rsid w:val="003250D2"/>
    <w:rsid w:val="0032653C"/>
    <w:rsid w:val="003324D6"/>
    <w:rsid w:val="00337E79"/>
    <w:rsid w:val="00343264"/>
    <w:rsid w:val="00343AA2"/>
    <w:rsid w:val="00345AAD"/>
    <w:rsid w:val="003473FA"/>
    <w:rsid w:val="00350F5D"/>
    <w:rsid w:val="0035133D"/>
    <w:rsid w:val="00354915"/>
    <w:rsid w:val="00356D78"/>
    <w:rsid w:val="00360FC9"/>
    <w:rsid w:val="00363FC0"/>
    <w:rsid w:val="0036438F"/>
    <w:rsid w:val="00376896"/>
    <w:rsid w:val="0038170E"/>
    <w:rsid w:val="00387334"/>
    <w:rsid w:val="00391B99"/>
    <w:rsid w:val="003930E8"/>
    <w:rsid w:val="00394635"/>
    <w:rsid w:val="00395406"/>
    <w:rsid w:val="003961B8"/>
    <w:rsid w:val="00396287"/>
    <w:rsid w:val="003A64FE"/>
    <w:rsid w:val="003A725B"/>
    <w:rsid w:val="003B0DF5"/>
    <w:rsid w:val="003B1EA1"/>
    <w:rsid w:val="003B262C"/>
    <w:rsid w:val="003B36B4"/>
    <w:rsid w:val="003B48D0"/>
    <w:rsid w:val="003B6668"/>
    <w:rsid w:val="003C0657"/>
    <w:rsid w:val="003C15BD"/>
    <w:rsid w:val="003C1A79"/>
    <w:rsid w:val="003D5D52"/>
    <w:rsid w:val="003E1F53"/>
    <w:rsid w:val="003E6DF0"/>
    <w:rsid w:val="003F143E"/>
    <w:rsid w:val="00400820"/>
    <w:rsid w:val="00401C78"/>
    <w:rsid w:val="00405CCB"/>
    <w:rsid w:val="00410C20"/>
    <w:rsid w:val="00411CF4"/>
    <w:rsid w:val="004132EB"/>
    <w:rsid w:val="00416C53"/>
    <w:rsid w:val="00416D5F"/>
    <w:rsid w:val="004322D7"/>
    <w:rsid w:val="00432863"/>
    <w:rsid w:val="00433835"/>
    <w:rsid w:val="00434DDC"/>
    <w:rsid w:val="00435C49"/>
    <w:rsid w:val="004421D5"/>
    <w:rsid w:val="0044786F"/>
    <w:rsid w:val="00453E7F"/>
    <w:rsid w:val="00453E8B"/>
    <w:rsid w:val="00462CEF"/>
    <w:rsid w:val="004634E9"/>
    <w:rsid w:val="00463A3D"/>
    <w:rsid w:val="00470538"/>
    <w:rsid w:val="00471DCA"/>
    <w:rsid w:val="004820D5"/>
    <w:rsid w:val="00490B8E"/>
    <w:rsid w:val="004913B1"/>
    <w:rsid w:val="00493826"/>
    <w:rsid w:val="00494EDA"/>
    <w:rsid w:val="004A0053"/>
    <w:rsid w:val="004A1E9E"/>
    <w:rsid w:val="004B0BA9"/>
    <w:rsid w:val="004B3E0A"/>
    <w:rsid w:val="004B7698"/>
    <w:rsid w:val="004C0B08"/>
    <w:rsid w:val="004C1A6A"/>
    <w:rsid w:val="004C2D82"/>
    <w:rsid w:val="004C3D48"/>
    <w:rsid w:val="004C5637"/>
    <w:rsid w:val="004C5E5E"/>
    <w:rsid w:val="004C684C"/>
    <w:rsid w:val="004C753A"/>
    <w:rsid w:val="004E1AD3"/>
    <w:rsid w:val="004E4929"/>
    <w:rsid w:val="004E5658"/>
    <w:rsid w:val="004E6737"/>
    <w:rsid w:val="004E6E17"/>
    <w:rsid w:val="004F2A17"/>
    <w:rsid w:val="004F392F"/>
    <w:rsid w:val="00502ED7"/>
    <w:rsid w:val="0050509B"/>
    <w:rsid w:val="00505D21"/>
    <w:rsid w:val="00512BFA"/>
    <w:rsid w:val="005153DF"/>
    <w:rsid w:val="00517305"/>
    <w:rsid w:val="005223C7"/>
    <w:rsid w:val="00524731"/>
    <w:rsid w:val="00533319"/>
    <w:rsid w:val="00534970"/>
    <w:rsid w:val="00534ADB"/>
    <w:rsid w:val="00547FE6"/>
    <w:rsid w:val="005514AE"/>
    <w:rsid w:val="005608F9"/>
    <w:rsid w:val="00564405"/>
    <w:rsid w:val="00566D57"/>
    <w:rsid w:val="00567172"/>
    <w:rsid w:val="0057351F"/>
    <w:rsid w:val="005807C2"/>
    <w:rsid w:val="0058188B"/>
    <w:rsid w:val="0058374F"/>
    <w:rsid w:val="00583974"/>
    <w:rsid w:val="0059073F"/>
    <w:rsid w:val="00590EB0"/>
    <w:rsid w:val="00592794"/>
    <w:rsid w:val="00592C8D"/>
    <w:rsid w:val="00592F25"/>
    <w:rsid w:val="00595E37"/>
    <w:rsid w:val="005A0969"/>
    <w:rsid w:val="005A0CB4"/>
    <w:rsid w:val="005A2C1F"/>
    <w:rsid w:val="005A5FF2"/>
    <w:rsid w:val="005C66BF"/>
    <w:rsid w:val="005D2955"/>
    <w:rsid w:val="005D589A"/>
    <w:rsid w:val="005D7E87"/>
    <w:rsid w:val="005E1110"/>
    <w:rsid w:val="005E4AD8"/>
    <w:rsid w:val="005F22B7"/>
    <w:rsid w:val="005F3166"/>
    <w:rsid w:val="005F4F73"/>
    <w:rsid w:val="005F5AB5"/>
    <w:rsid w:val="005F681A"/>
    <w:rsid w:val="006027AF"/>
    <w:rsid w:val="006040B9"/>
    <w:rsid w:val="00611F01"/>
    <w:rsid w:val="006146DA"/>
    <w:rsid w:val="00615813"/>
    <w:rsid w:val="00615DAA"/>
    <w:rsid w:val="006174D8"/>
    <w:rsid w:val="00626F41"/>
    <w:rsid w:val="006313AE"/>
    <w:rsid w:val="00632976"/>
    <w:rsid w:val="00632A3F"/>
    <w:rsid w:val="0063381E"/>
    <w:rsid w:val="00641D71"/>
    <w:rsid w:val="006420B5"/>
    <w:rsid w:val="006436CE"/>
    <w:rsid w:val="00650DCC"/>
    <w:rsid w:val="006533C7"/>
    <w:rsid w:val="00657048"/>
    <w:rsid w:val="00661807"/>
    <w:rsid w:val="00670CF1"/>
    <w:rsid w:val="00680447"/>
    <w:rsid w:val="00680820"/>
    <w:rsid w:val="00683D96"/>
    <w:rsid w:val="006849E0"/>
    <w:rsid w:val="006910B0"/>
    <w:rsid w:val="00691475"/>
    <w:rsid w:val="006930F4"/>
    <w:rsid w:val="006936F2"/>
    <w:rsid w:val="006A3E07"/>
    <w:rsid w:val="006A48B2"/>
    <w:rsid w:val="006A5B09"/>
    <w:rsid w:val="006B7901"/>
    <w:rsid w:val="006C7AEE"/>
    <w:rsid w:val="006C7D43"/>
    <w:rsid w:val="006F3877"/>
    <w:rsid w:val="007005EB"/>
    <w:rsid w:val="007064D8"/>
    <w:rsid w:val="00707634"/>
    <w:rsid w:val="00720EEF"/>
    <w:rsid w:val="00721B25"/>
    <w:rsid w:val="0073466D"/>
    <w:rsid w:val="00736093"/>
    <w:rsid w:val="00740EA5"/>
    <w:rsid w:val="00747AF7"/>
    <w:rsid w:val="00750B82"/>
    <w:rsid w:val="0075135B"/>
    <w:rsid w:val="007521C0"/>
    <w:rsid w:val="007556AC"/>
    <w:rsid w:val="00762D71"/>
    <w:rsid w:val="00764644"/>
    <w:rsid w:val="00765235"/>
    <w:rsid w:val="00765CB5"/>
    <w:rsid w:val="007722BB"/>
    <w:rsid w:val="0078267E"/>
    <w:rsid w:val="00783352"/>
    <w:rsid w:val="00783825"/>
    <w:rsid w:val="00785E9F"/>
    <w:rsid w:val="00793577"/>
    <w:rsid w:val="00794308"/>
    <w:rsid w:val="007970C2"/>
    <w:rsid w:val="007A1974"/>
    <w:rsid w:val="007A2A92"/>
    <w:rsid w:val="007A3CB3"/>
    <w:rsid w:val="007A42C4"/>
    <w:rsid w:val="007A4AFA"/>
    <w:rsid w:val="007A6B44"/>
    <w:rsid w:val="007B0412"/>
    <w:rsid w:val="007B1C15"/>
    <w:rsid w:val="007B32DA"/>
    <w:rsid w:val="007C0979"/>
    <w:rsid w:val="007C10F4"/>
    <w:rsid w:val="007C27B3"/>
    <w:rsid w:val="007C2C1F"/>
    <w:rsid w:val="007C68B6"/>
    <w:rsid w:val="007D17F3"/>
    <w:rsid w:val="007D20A2"/>
    <w:rsid w:val="007D7A3E"/>
    <w:rsid w:val="007E0A14"/>
    <w:rsid w:val="007E1403"/>
    <w:rsid w:val="007E5B62"/>
    <w:rsid w:val="007F0B00"/>
    <w:rsid w:val="007F33F5"/>
    <w:rsid w:val="007F765D"/>
    <w:rsid w:val="00803376"/>
    <w:rsid w:val="00803F15"/>
    <w:rsid w:val="008118DE"/>
    <w:rsid w:val="00812C76"/>
    <w:rsid w:val="00820180"/>
    <w:rsid w:val="00822BC8"/>
    <w:rsid w:val="00825662"/>
    <w:rsid w:val="00826099"/>
    <w:rsid w:val="008358D7"/>
    <w:rsid w:val="00844238"/>
    <w:rsid w:val="0084684E"/>
    <w:rsid w:val="00852C98"/>
    <w:rsid w:val="008533DB"/>
    <w:rsid w:val="008534E7"/>
    <w:rsid w:val="00853AB0"/>
    <w:rsid w:val="008568EB"/>
    <w:rsid w:val="00860ADD"/>
    <w:rsid w:val="00861177"/>
    <w:rsid w:val="00862C0B"/>
    <w:rsid w:val="008708FA"/>
    <w:rsid w:val="00875501"/>
    <w:rsid w:val="008846A5"/>
    <w:rsid w:val="008847FC"/>
    <w:rsid w:val="008857C3"/>
    <w:rsid w:val="00894F8A"/>
    <w:rsid w:val="00897DCC"/>
    <w:rsid w:val="008A49CE"/>
    <w:rsid w:val="008A56A2"/>
    <w:rsid w:val="008A6565"/>
    <w:rsid w:val="008B1A1B"/>
    <w:rsid w:val="008B2A20"/>
    <w:rsid w:val="008B74CE"/>
    <w:rsid w:val="008C23CE"/>
    <w:rsid w:val="008C2DFA"/>
    <w:rsid w:val="008C3F4C"/>
    <w:rsid w:val="008C6330"/>
    <w:rsid w:val="008C6D93"/>
    <w:rsid w:val="008D099D"/>
    <w:rsid w:val="008D13F4"/>
    <w:rsid w:val="008E0003"/>
    <w:rsid w:val="008E0F64"/>
    <w:rsid w:val="008E1A95"/>
    <w:rsid w:val="008E4EC2"/>
    <w:rsid w:val="008E6DAE"/>
    <w:rsid w:val="008F23B8"/>
    <w:rsid w:val="008F4711"/>
    <w:rsid w:val="008F7881"/>
    <w:rsid w:val="0090334F"/>
    <w:rsid w:val="009053D5"/>
    <w:rsid w:val="00907982"/>
    <w:rsid w:val="009107A0"/>
    <w:rsid w:val="00910B91"/>
    <w:rsid w:val="00913BAD"/>
    <w:rsid w:val="00923858"/>
    <w:rsid w:val="0092710C"/>
    <w:rsid w:val="0093481B"/>
    <w:rsid w:val="00953EBA"/>
    <w:rsid w:val="00956A03"/>
    <w:rsid w:val="0096357F"/>
    <w:rsid w:val="009646AC"/>
    <w:rsid w:val="00966166"/>
    <w:rsid w:val="009704C1"/>
    <w:rsid w:val="00972239"/>
    <w:rsid w:val="00972311"/>
    <w:rsid w:val="0097263C"/>
    <w:rsid w:val="00973789"/>
    <w:rsid w:val="00977356"/>
    <w:rsid w:val="00977FE7"/>
    <w:rsid w:val="00982266"/>
    <w:rsid w:val="00984337"/>
    <w:rsid w:val="00986395"/>
    <w:rsid w:val="00987D37"/>
    <w:rsid w:val="00991983"/>
    <w:rsid w:val="00992884"/>
    <w:rsid w:val="00996F77"/>
    <w:rsid w:val="009A0F18"/>
    <w:rsid w:val="009A18E5"/>
    <w:rsid w:val="009A2F7E"/>
    <w:rsid w:val="009A3189"/>
    <w:rsid w:val="009A5455"/>
    <w:rsid w:val="009B0DFE"/>
    <w:rsid w:val="009B0FF0"/>
    <w:rsid w:val="009B1465"/>
    <w:rsid w:val="009B694D"/>
    <w:rsid w:val="009C1B43"/>
    <w:rsid w:val="009C480E"/>
    <w:rsid w:val="009C4843"/>
    <w:rsid w:val="009C5325"/>
    <w:rsid w:val="009D042C"/>
    <w:rsid w:val="009D2ACE"/>
    <w:rsid w:val="009D5B52"/>
    <w:rsid w:val="009E5B0E"/>
    <w:rsid w:val="009E5B99"/>
    <w:rsid w:val="009F09E2"/>
    <w:rsid w:val="009F6BCE"/>
    <w:rsid w:val="009F7F1B"/>
    <w:rsid w:val="00A04FBF"/>
    <w:rsid w:val="00A06A7A"/>
    <w:rsid w:val="00A10594"/>
    <w:rsid w:val="00A11D15"/>
    <w:rsid w:val="00A1609A"/>
    <w:rsid w:val="00A218FA"/>
    <w:rsid w:val="00A223CB"/>
    <w:rsid w:val="00A23557"/>
    <w:rsid w:val="00A23A4E"/>
    <w:rsid w:val="00A342F0"/>
    <w:rsid w:val="00A3549F"/>
    <w:rsid w:val="00A35C63"/>
    <w:rsid w:val="00A369B7"/>
    <w:rsid w:val="00A408FF"/>
    <w:rsid w:val="00A41A40"/>
    <w:rsid w:val="00A473EE"/>
    <w:rsid w:val="00A51353"/>
    <w:rsid w:val="00A56535"/>
    <w:rsid w:val="00A65F54"/>
    <w:rsid w:val="00A6647E"/>
    <w:rsid w:val="00A73E20"/>
    <w:rsid w:val="00A742A4"/>
    <w:rsid w:val="00A74AD0"/>
    <w:rsid w:val="00A87D82"/>
    <w:rsid w:val="00A91138"/>
    <w:rsid w:val="00A96E48"/>
    <w:rsid w:val="00AA0B16"/>
    <w:rsid w:val="00AA3F44"/>
    <w:rsid w:val="00AB06AE"/>
    <w:rsid w:val="00AB12E9"/>
    <w:rsid w:val="00AC30B4"/>
    <w:rsid w:val="00AC44B7"/>
    <w:rsid w:val="00AD0781"/>
    <w:rsid w:val="00AD32BC"/>
    <w:rsid w:val="00AE02B8"/>
    <w:rsid w:val="00AE383D"/>
    <w:rsid w:val="00AF0A6C"/>
    <w:rsid w:val="00AF5F24"/>
    <w:rsid w:val="00AF5F53"/>
    <w:rsid w:val="00B01321"/>
    <w:rsid w:val="00B01F64"/>
    <w:rsid w:val="00B077D1"/>
    <w:rsid w:val="00B07B09"/>
    <w:rsid w:val="00B07BB2"/>
    <w:rsid w:val="00B07FCC"/>
    <w:rsid w:val="00B1020F"/>
    <w:rsid w:val="00B10344"/>
    <w:rsid w:val="00B12F3B"/>
    <w:rsid w:val="00B16BF1"/>
    <w:rsid w:val="00B2369F"/>
    <w:rsid w:val="00B25209"/>
    <w:rsid w:val="00B25514"/>
    <w:rsid w:val="00B26A2A"/>
    <w:rsid w:val="00B27A41"/>
    <w:rsid w:val="00B31493"/>
    <w:rsid w:val="00B31EA3"/>
    <w:rsid w:val="00B3343C"/>
    <w:rsid w:val="00B33D78"/>
    <w:rsid w:val="00B445D3"/>
    <w:rsid w:val="00B5156A"/>
    <w:rsid w:val="00B54958"/>
    <w:rsid w:val="00B55818"/>
    <w:rsid w:val="00B57B54"/>
    <w:rsid w:val="00B65B49"/>
    <w:rsid w:val="00B701AC"/>
    <w:rsid w:val="00B70EF2"/>
    <w:rsid w:val="00B71E41"/>
    <w:rsid w:val="00B71FB8"/>
    <w:rsid w:val="00B74BD8"/>
    <w:rsid w:val="00B74E97"/>
    <w:rsid w:val="00B75BCB"/>
    <w:rsid w:val="00B8010D"/>
    <w:rsid w:val="00B8433D"/>
    <w:rsid w:val="00B925DF"/>
    <w:rsid w:val="00B94B49"/>
    <w:rsid w:val="00BB4D48"/>
    <w:rsid w:val="00BB68A0"/>
    <w:rsid w:val="00BC02B8"/>
    <w:rsid w:val="00BC1B72"/>
    <w:rsid w:val="00BC4E11"/>
    <w:rsid w:val="00BD012E"/>
    <w:rsid w:val="00BE3B4C"/>
    <w:rsid w:val="00BE5864"/>
    <w:rsid w:val="00BE5CF2"/>
    <w:rsid w:val="00BF06E8"/>
    <w:rsid w:val="00BF0DB5"/>
    <w:rsid w:val="00C12BB3"/>
    <w:rsid w:val="00C1599B"/>
    <w:rsid w:val="00C16DD1"/>
    <w:rsid w:val="00C23B7A"/>
    <w:rsid w:val="00C2536E"/>
    <w:rsid w:val="00C30B49"/>
    <w:rsid w:val="00C36341"/>
    <w:rsid w:val="00C43168"/>
    <w:rsid w:val="00C50BBD"/>
    <w:rsid w:val="00C51983"/>
    <w:rsid w:val="00C51E03"/>
    <w:rsid w:val="00C52B66"/>
    <w:rsid w:val="00C533AD"/>
    <w:rsid w:val="00C5367F"/>
    <w:rsid w:val="00C54719"/>
    <w:rsid w:val="00C60AC3"/>
    <w:rsid w:val="00C623C4"/>
    <w:rsid w:val="00C654F3"/>
    <w:rsid w:val="00C66BB6"/>
    <w:rsid w:val="00C71119"/>
    <w:rsid w:val="00C73AAE"/>
    <w:rsid w:val="00C748AC"/>
    <w:rsid w:val="00C74B46"/>
    <w:rsid w:val="00C80F6A"/>
    <w:rsid w:val="00C8293B"/>
    <w:rsid w:val="00C83F70"/>
    <w:rsid w:val="00C84CE8"/>
    <w:rsid w:val="00C86812"/>
    <w:rsid w:val="00C8706A"/>
    <w:rsid w:val="00C91657"/>
    <w:rsid w:val="00C916A9"/>
    <w:rsid w:val="00C93828"/>
    <w:rsid w:val="00CA0C43"/>
    <w:rsid w:val="00CA3257"/>
    <w:rsid w:val="00CA565B"/>
    <w:rsid w:val="00CA5FD8"/>
    <w:rsid w:val="00CA706A"/>
    <w:rsid w:val="00CC06DC"/>
    <w:rsid w:val="00CC7066"/>
    <w:rsid w:val="00CD605F"/>
    <w:rsid w:val="00CE2655"/>
    <w:rsid w:val="00CE4176"/>
    <w:rsid w:val="00CE6BEB"/>
    <w:rsid w:val="00CE77E5"/>
    <w:rsid w:val="00CF24EF"/>
    <w:rsid w:val="00CF5DD0"/>
    <w:rsid w:val="00D04849"/>
    <w:rsid w:val="00D060D6"/>
    <w:rsid w:val="00D12AB5"/>
    <w:rsid w:val="00D160F4"/>
    <w:rsid w:val="00D21F7D"/>
    <w:rsid w:val="00D31509"/>
    <w:rsid w:val="00D37A3B"/>
    <w:rsid w:val="00D43882"/>
    <w:rsid w:val="00D4525A"/>
    <w:rsid w:val="00D46662"/>
    <w:rsid w:val="00D523B0"/>
    <w:rsid w:val="00D57944"/>
    <w:rsid w:val="00D63A74"/>
    <w:rsid w:val="00D65F6F"/>
    <w:rsid w:val="00D72AEE"/>
    <w:rsid w:val="00D77362"/>
    <w:rsid w:val="00D838A6"/>
    <w:rsid w:val="00D83A8A"/>
    <w:rsid w:val="00D84467"/>
    <w:rsid w:val="00D844B8"/>
    <w:rsid w:val="00D863C5"/>
    <w:rsid w:val="00D9235A"/>
    <w:rsid w:val="00D934B3"/>
    <w:rsid w:val="00D95B20"/>
    <w:rsid w:val="00D970CF"/>
    <w:rsid w:val="00DA211C"/>
    <w:rsid w:val="00DA3B86"/>
    <w:rsid w:val="00DB05F6"/>
    <w:rsid w:val="00DB361F"/>
    <w:rsid w:val="00DB4B92"/>
    <w:rsid w:val="00DC1714"/>
    <w:rsid w:val="00DC40EF"/>
    <w:rsid w:val="00DC7823"/>
    <w:rsid w:val="00DC7871"/>
    <w:rsid w:val="00DC7B92"/>
    <w:rsid w:val="00DD1376"/>
    <w:rsid w:val="00DD32DD"/>
    <w:rsid w:val="00DD382C"/>
    <w:rsid w:val="00DD563B"/>
    <w:rsid w:val="00DD6FC3"/>
    <w:rsid w:val="00DE01AD"/>
    <w:rsid w:val="00DF003F"/>
    <w:rsid w:val="00DF26C4"/>
    <w:rsid w:val="00E00357"/>
    <w:rsid w:val="00E12D40"/>
    <w:rsid w:val="00E13E15"/>
    <w:rsid w:val="00E14097"/>
    <w:rsid w:val="00E14834"/>
    <w:rsid w:val="00E15007"/>
    <w:rsid w:val="00E150F6"/>
    <w:rsid w:val="00E17F9B"/>
    <w:rsid w:val="00E204A2"/>
    <w:rsid w:val="00E21636"/>
    <w:rsid w:val="00E21854"/>
    <w:rsid w:val="00E21971"/>
    <w:rsid w:val="00E22915"/>
    <w:rsid w:val="00E22CCE"/>
    <w:rsid w:val="00E3003C"/>
    <w:rsid w:val="00E30AFC"/>
    <w:rsid w:val="00E37E94"/>
    <w:rsid w:val="00E410D8"/>
    <w:rsid w:val="00E43EB9"/>
    <w:rsid w:val="00E45615"/>
    <w:rsid w:val="00E46AB9"/>
    <w:rsid w:val="00E46BC6"/>
    <w:rsid w:val="00E518FF"/>
    <w:rsid w:val="00E51E32"/>
    <w:rsid w:val="00E5311B"/>
    <w:rsid w:val="00E62A80"/>
    <w:rsid w:val="00E775D5"/>
    <w:rsid w:val="00E86752"/>
    <w:rsid w:val="00E90AB5"/>
    <w:rsid w:val="00E94F9A"/>
    <w:rsid w:val="00E9781C"/>
    <w:rsid w:val="00E97953"/>
    <w:rsid w:val="00EA1F8C"/>
    <w:rsid w:val="00EA3BAC"/>
    <w:rsid w:val="00EA62FC"/>
    <w:rsid w:val="00EB01A9"/>
    <w:rsid w:val="00EB2A80"/>
    <w:rsid w:val="00EB42D0"/>
    <w:rsid w:val="00EB6A02"/>
    <w:rsid w:val="00EC17F3"/>
    <w:rsid w:val="00ED3B1D"/>
    <w:rsid w:val="00ED56CF"/>
    <w:rsid w:val="00EF1D7E"/>
    <w:rsid w:val="00EF4D77"/>
    <w:rsid w:val="00EF7E47"/>
    <w:rsid w:val="00F007A9"/>
    <w:rsid w:val="00F13589"/>
    <w:rsid w:val="00F13FFB"/>
    <w:rsid w:val="00F143BB"/>
    <w:rsid w:val="00F167D4"/>
    <w:rsid w:val="00F2221F"/>
    <w:rsid w:val="00F23C87"/>
    <w:rsid w:val="00F24129"/>
    <w:rsid w:val="00F24CC1"/>
    <w:rsid w:val="00F2500D"/>
    <w:rsid w:val="00F26600"/>
    <w:rsid w:val="00F316CE"/>
    <w:rsid w:val="00F316E0"/>
    <w:rsid w:val="00F34BFD"/>
    <w:rsid w:val="00F35BF0"/>
    <w:rsid w:val="00F372C6"/>
    <w:rsid w:val="00F44037"/>
    <w:rsid w:val="00F46EF5"/>
    <w:rsid w:val="00F56959"/>
    <w:rsid w:val="00F6185D"/>
    <w:rsid w:val="00F70763"/>
    <w:rsid w:val="00F71F99"/>
    <w:rsid w:val="00F726FF"/>
    <w:rsid w:val="00F72CA2"/>
    <w:rsid w:val="00F77D29"/>
    <w:rsid w:val="00F8413B"/>
    <w:rsid w:val="00F8475B"/>
    <w:rsid w:val="00F84904"/>
    <w:rsid w:val="00F9683F"/>
    <w:rsid w:val="00F96AE1"/>
    <w:rsid w:val="00FA1E65"/>
    <w:rsid w:val="00FA2205"/>
    <w:rsid w:val="00FA2977"/>
    <w:rsid w:val="00FA47F7"/>
    <w:rsid w:val="00FA5443"/>
    <w:rsid w:val="00FB3C26"/>
    <w:rsid w:val="00FB4667"/>
    <w:rsid w:val="00FB58AC"/>
    <w:rsid w:val="00FB641D"/>
    <w:rsid w:val="00FB6975"/>
    <w:rsid w:val="00FC01A8"/>
    <w:rsid w:val="00FC2A7F"/>
    <w:rsid w:val="00FC3309"/>
    <w:rsid w:val="00FC6967"/>
    <w:rsid w:val="00FC7DC7"/>
    <w:rsid w:val="00FD0C2D"/>
    <w:rsid w:val="00FD644B"/>
    <w:rsid w:val="00FD7869"/>
    <w:rsid w:val="00FE19D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3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135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513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A1B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1A1B"/>
    <w:rPr>
      <w:rFonts w:ascii="Segoe UI Historic" w:hAnsi="Segoe UI Historic" w:cs="Segoe UI Historic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4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4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4B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4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4B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3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135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5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513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A1B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1A1B"/>
    <w:rPr>
      <w:rFonts w:ascii="Segoe UI Historic" w:hAnsi="Segoe UI Historic" w:cs="Segoe UI Historic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4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4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4B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4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4B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63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A.S.</cp:lastModifiedBy>
  <cp:revision>2</cp:revision>
  <cp:lastPrinted>2019-01-16T09:48:00Z</cp:lastPrinted>
  <dcterms:created xsi:type="dcterms:W3CDTF">2019-07-03T08:12:00Z</dcterms:created>
  <dcterms:modified xsi:type="dcterms:W3CDTF">2019-07-03T08:12:00Z</dcterms:modified>
</cp:coreProperties>
</file>